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C4BAC" w:rsidP="00DC476D" w:rsidRDefault="002525E8" w14:paraId="095FA15D" w14:textId="5372373A">
      <w:pPr>
        <w:pStyle w:val="MainHeader"/>
        <w:rPr>
          <w:color w:val="307F42"/>
        </w:rPr>
      </w:pPr>
      <w:r w:rsidRPr="00531E00">
        <w:rPr>
          <w:noProof/>
          <w:sz w:val="14"/>
          <w:szCs w:val="14"/>
        </w:rPr>
        <w:drawing>
          <wp:anchor distT="0" distB="0" distL="114300" distR="114300" simplePos="0" relativeHeight="251658240" behindDoc="1" locked="0" layoutInCell="1" allowOverlap="1" wp14:anchorId="51FE9681" wp14:editId="71D0176F">
            <wp:simplePos x="0" y="0"/>
            <wp:positionH relativeFrom="margin">
              <wp:posOffset>4583431</wp:posOffset>
            </wp:positionH>
            <wp:positionV relativeFrom="paragraph">
              <wp:posOffset>-348426</wp:posOffset>
            </wp:positionV>
            <wp:extent cx="1611630" cy="862142"/>
            <wp:effectExtent l="0" t="0" r="762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811" cy="865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1E00" w:rsidR="00DE2F80">
        <w:rPr>
          <w:color w:val="307F42"/>
          <w:sz w:val="28"/>
          <w:szCs w:val="28"/>
        </w:rPr>
        <w:t>H</w:t>
      </w:r>
      <w:r w:rsidR="00531E00">
        <w:rPr>
          <w:color w:val="307F42"/>
          <w:sz w:val="28"/>
          <w:szCs w:val="28"/>
        </w:rPr>
        <w:t>OME</w:t>
      </w:r>
      <w:r w:rsidRPr="00531E00" w:rsidR="00DE2F80">
        <w:rPr>
          <w:color w:val="307F42"/>
          <w:sz w:val="28"/>
          <w:szCs w:val="28"/>
        </w:rPr>
        <w:t xml:space="preserve"> </w:t>
      </w:r>
      <w:r w:rsidRPr="00531E00" w:rsidR="00154792">
        <w:rPr>
          <w:color w:val="307F42"/>
          <w:sz w:val="28"/>
          <w:szCs w:val="28"/>
        </w:rPr>
        <w:t xml:space="preserve">AGENCY </w:t>
      </w:r>
      <w:r w:rsidRPr="00531E00" w:rsidR="00DE2F80">
        <w:rPr>
          <w:color w:val="307F42"/>
          <w:sz w:val="28"/>
          <w:szCs w:val="28"/>
        </w:rPr>
        <w:t>MANAGER</w:t>
      </w:r>
      <w:r w:rsidR="00E41628">
        <w:rPr>
          <w:color w:val="307F42"/>
          <w:sz w:val="28"/>
          <w:szCs w:val="28"/>
        </w:rPr>
        <w:t>,</w:t>
      </w:r>
      <w:r w:rsidRPr="00531E00" w:rsidR="00154792">
        <w:rPr>
          <w:color w:val="307F42"/>
          <w:sz w:val="28"/>
          <w:szCs w:val="28"/>
        </w:rPr>
        <w:t xml:space="preserve"> </w:t>
      </w:r>
      <w:r w:rsidRPr="00531E00" w:rsidR="00531E00">
        <w:rPr>
          <w:color w:val="307F42"/>
          <w:sz w:val="28"/>
          <w:szCs w:val="28"/>
        </w:rPr>
        <w:t>THE ORANGE DOOR</w:t>
      </w:r>
      <w:r w:rsidRPr="00531E00">
        <w:rPr>
          <w:noProof/>
          <w:sz w:val="14"/>
          <w:szCs w:val="14"/>
        </w:rPr>
        <w:t xml:space="preserve"> </w:t>
      </w:r>
    </w:p>
    <w:p w:rsidR="00104B56" w:rsidP="004D08D6" w:rsidRDefault="002C7923" w14:paraId="2B6B5A87" w14:textId="29284805">
      <w:pPr>
        <w:pStyle w:val="Header2"/>
      </w:pPr>
      <w:r w:rsidRPr="002C7923">
        <w:t>POSITION DESCRIPTION</w:t>
      </w:r>
    </w:p>
    <w:p w:rsidR="00E0291B" w:rsidP="00136DF9" w:rsidRDefault="00E0291B" w14:paraId="2A1E5A99" w14:textId="77777777">
      <w:pPr>
        <w:pStyle w:val="Bodylarge"/>
        <w:spacing w:line="240" w:lineRule="auto"/>
      </w:pPr>
    </w:p>
    <w:p w:rsidR="00E0291B" w:rsidP="00136DF9" w:rsidRDefault="00E0291B" w14:paraId="6665DBFC" w14:textId="77777777">
      <w:pPr>
        <w:pStyle w:val="Bodylarge"/>
        <w:spacing w:line="240" w:lineRule="auto"/>
      </w:pPr>
    </w:p>
    <w:tbl>
      <w:tblPr>
        <w:tblStyle w:val="TableGrid"/>
        <w:tblW w:w="0" w:type="auto"/>
        <w:tblLook w:val="04A0" w:firstRow="1" w:lastRow="0" w:firstColumn="1" w:lastColumn="0" w:noHBand="0" w:noVBand="1"/>
      </w:tblPr>
      <w:tblGrid>
        <w:gridCol w:w="2334"/>
        <w:gridCol w:w="7408"/>
      </w:tblGrid>
      <w:tr w:rsidRPr="009B6275" w:rsidR="00813A3C" w:rsidTr="7E1A631A" w14:paraId="5676E9A4" w14:textId="77777777">
        <w:trPr>
          <w:trHeight w:val="463"/>
        </w:trPr>
        <w:tc>
          <w:tcPr>
            <w:tcW w:w="9742" w:type="dxa"/>
            <w:gridSpan w:val="2"/>
            <w:shd w:val="clear" w:color="auto" w:fill="27452E" w:themeFill="accent2"/>
            <w:tcMar/>
          </w:tcPr>
          <w:p w:rsidRPr="00861940" w:rsidR="00813A3C" w:rsidP="008B1C8D" w:rsidRDefault="00813A3C" w14:paraId="67F2536A" w14:textId="69071482">
            <w:pPr>
              <w:pStyle w:val="Bodylarge"/>
              <w:rPr>
                <w:b/>
                <w:bCs/>
                <w:i/>
                <w:iCs/>
                <w:color w:val="FFFFFF" w:themeColor="background1"/>
                <w:sz w:val="22"/>
                <w:szCs w:val="22"/>
              </w:rPr>
            </w:pPr>
            <w:r w:rsidRPr="00861940">
              <w:rPr>
                <w:b/>
                <w:bCs/>
                <w:color w:val="FFFFFF" w:themeColor="background1"/>
                <w:sz w:val="22"/>
                <w:szCs w:val="22"/>
              </w:rPr>
              <w:t>Position Details</w:t>
            </w:r>
          </w:p>
        </w:tc>
      </w:tr>
      <w:tr w:rsidR="0022111A" w:rsidTr="7E1A631A" w14:paraId="0B828560" w14:textId="77777777">
        <w:trPr>
          <w:trHeight w:val="397"/>
        </w:trPr>
        <w:tc>
          <w:tcPr>
            <w:tcW w:w="2334" w:type="dxa"/>
            <w:shd w:val="clear" w:color="auto" w:fill="FFFFFF" w:themeFill="background2"/>
            <w:tcMar/>
          </w:tcPr>
          <w:p w:rsidRPr="004D08D6" w:rsidR="0022111A" w:rsidP="009F2FA9" w:rsidRDefault="0022111A" w14:paraId="2AEE1424" w14:textId="20223140">
            <w:pPr>
              <w:pStyle w:val="Bodylarge"/>
              <w:spacing w:line="360" w:lineRule="auto"/>
              <w:rPr>
                <w:b/>
                <w:bCs/>
              </w:rPr>
            </w:pPr>
            <w:r w:rsidRPr="004D08D6">
              <w:rPr>
                <w:b/>
                <w:bCs/>
              </w:rPr>
              <w:t>Position Program:</w:t>
            </w:r>
          </w:p>
        </w:tc>
        <w:tc>
          <w:tcPr>
            <w:tcW w:w="7408" w:type="dxa"/>
            <w:tcMar/>
          </w:tcPr>
          <w:p w:rsidRPr="00120CD5" w:rsidR="0022111A" w:rsidP="00120CD5" w:rsidRDefault="0022111A" w14:paraId="0A878192" w14:textId="4A4B8058">
            <w:pPr>
              <w:pStyle w:val="Bodylarge"/>
              <w:rPr>
                <w:b/>
                <w:bCs/>
              </w:rPr>
            </w:pPr>
            <w:r w:rsidRPr="002A5289">
              <w:t>The Orange Door Crisis Response</w:t>
            </w:r>
          </w:p>
        </w:tc>
      </w:tr>
      <w:tr w:rsidR="0022111A" w:rsidTr="7E1A631A" w14:paraId="307E0840" w14:textId="77777777">
        <w:trPr>
          <w:trHeight w:val="397"/>
        </w:trPr>
        <w:tc>
          <w:tcPr>
            <w:tcW w:w="2334" w:type="dxa"/>
            <w:shd w:val="clear" w:color="auto" w:fill="FFFFFF" w:themeFill="background2"/>
            <w:tcMar/>
          </w:tcPr>
          <w:p w:rsidRPr="004D08D6" w:rsidR="0022111A" w:rsidP="009F2FA9" w:rsidRDefault="0022111A" w14:paraId="2943645B" w14:textId="6459D4E3">
            <w:pPr>
              <w:pStyle w:val="Bodylarge"/>
              <w:spacing w:line="360" w:lineRule="auto"/>
              <w:rPr>
                <w:b/>
                <w:bCs/>
              </w:rPr>
            </w:pPr>
            <w:r w:rsidRPr="004D08D6">
              <w:rPr>
                <w:b/>
                <w:bCs/>
              </w:rPr>
              <w:t>Position Stream:</w:t>
            </w:r>
          </w:p>
        </w:tc>
        <w:tc>
          <w:tcPr>
            <w:tcW w:w="7408" w:type="dxa"/>
            <w:tcMar/>
          </w:tcPr>
          <w:p w:rsidRPr="002A59E9" w:rsidR="0022111A" w:rsidP="009F2FA9" w:rsidRDefault="0022111A" w14:paraId="223398EA" w14:textId="39328F98">
            <w:pPr>
              <w:pStyle w:val="Bodylarge"/>
              <w:spacing w:line="360" w:lineRule="auto"/>
              <w:rPr>
                <w:highlight w:val="yellow"/>
              </w:rPr>
            </w:pPr>
            <w:r>
              <w:t>Integrated Family Violence Services (IFVS)</w:t>
            </w:r>
          </w:p>
        </w:tc>
      </w:tr>
      <w:tr w:rsidR="0022111A" w:rsidTr="7E1A631A" w14:paraId="634147FB" w14:textId="77777777">
        <w:trPr>
          <w:trHeight w:val="397"/>
        </w:trPr>
        <w:tc>
          <w:tcPr>
            <w:tcW w:w="2334" w:type="dxa"/>
            <w:shd w:val="clear" w:color="auto" w:fill="FFFFFF" w:themeFill="background2"/>
            <w:tcMar/>
          </w:tcPr>
          <w:p w:rsidRPr="004D08D6" w:rsidR="0022111A" w:rsidP="009F2FA9" w:rsidRDefault="0022111A" w14:paraId="47BA24DC" w14:textId="2C4EAA97">
            <w:pPr>
              <w:pStyle w:val="Bodylarge"/>
              <w:spacing w:line="360" w:lineRule="auto"/>
              <w:rPr>
                <w:b/>
                <w:bCs/>
              </w:rPr>
            </w:pPr>
            <w:r w:rsidRPr="004D08D6">
              <w:rPr>
                <w:b/>
                <w:bCs/>
              </w:rPr>
              <w:t>Work Location(s):</w:t>
            </w:r>
          </w:p>
        </w:tc>
        <w:tc>
          <w:tcPr>
            <w:tcW w:w="7408" w:type="dxa"/>
            <w:shd w:val="clear" w:color="auto" w:fill="35824B" w:themeFill="accent1"/>
            <w:tcMar/>
          </w:tcPr>
          <w:p w:rsidRPr="00D06FF6" w:rsidR="0022111A" w:rsidP="009F2FA9" w:rsidRDefault="0022111A" w14:paraId="4B24F113" w14:textId="6D63D63B">
            <w:pPr>
              <w:pStyle w:val="Dotpoints"/>
              <w:numPr>
                <w:ilvl w:val="0"/>
                <w:numId w:val="0"/>
              </w:numPr>
              <w:spacing w:line="360" w:lineRule="auto"/>
              <w:ind w:left="284" w:hanging="284"/>
            </w:pPr>
            <w:r w:rsidRPr="002851CE">
              <w:rPr>
                <w:b/>
                <w:bCs/>
                <w:color w:val="FFFFFF" w:themeColor="background1"/>
              </w:rPr>
              <w:t>Office Locations:</w:t>
            </w:r>
          </w:p>
        </w:tc>
      </w:tr>
      <w:tr w:rsidR="0022111A" w:rsidTr="7E1A631A" w14:paraId="3957AFE4" w14:textId="77777777">
        <w:trPr>
          <w:trHeight w:val="259"/>
        </w:trPr>
        <w:tc>
          <w:tcPr>
            <w:tcW w:w="2334" w:type="dxa"/>
            <w:vMerge w:val="restart"/>
            <w:shd w:val="clear" w:color="auto" w:fill="FFFFFF" w:themeFill="background2"/>
            <w:tcMar/>
          </w:tcPr>
          <w:p w:rsidRPr="004D08D6" w:rsidR="0022111A" w:rsidP="009F2FA9" w:rsidRDefault="0022111A" w14:paraId="6D964017" w14:textId="77777777">
            <w:pPr>
              <w:pStyle w:val="Bodylarge"/>
              <w:spacing w:line="360" w:lineRule="auto"/>
              <w:rPr>
                <w:b/>
                <w:bCs/>
              </w:rPr>
            </w:pPr>
            <w:r w:rsidRPr="004D08D6">
              <w:rPr>
                <w:b/>
                <w:bCs/>
              </w:rPr>
              <w:t>Work Location(s):</w:t>
            </w:r>
          </w:p>
          <w:p w:rsidRPr="004D08D6" w:rsidR="0022111A" w:rsidP="009F2FA9" w:rsidRDefault="0022111A" w14:paraId="74003B8A" w14:textId="3825ABE4">
            <w:pPr>
              <w:pStyle w:val="Bodylarge"/>
              <w:spacing w:line="360" w:lineRule="auto"/>
              <w:rPr>
                <w:b/>
                <w:bCs/>
              </w:rPr>
            </w:pPr>
            <w:proofErr w:type="spellStart"/>
            <w:r w:rsidRPr="004D08D6">
              <w:rPr>
                <w:b/>
                <w:bCs/>
              </w:rPr>
              <w:t>GenWest</w:t>
            </w:r>
            <w:proofErr w:type="spellEnd"/>
            <w:r w:rsidRPr="004D08D6">
              <w:rPr>
                <w:b/>
                <w:bCs/>
              </w:rPr>
              <w:t xml:space="preserve"> EA 2017 Classification:</w:t>
            </w:r>
          </w:p>
        </w:tc>
        <w:tc>
          <w:tcPr>
            <w:tcW w:w="7408" w:type="dxa"/>
            <w:tcMar/>
          </w:tcPr>
          <w:p w:rsidRPr="002851CE" w:rsidR="0022111A" w:rsidP="009F2FA9" w:rsidRDefault="0022111A" w14:paraId="47F912EC" w14:textId="6A587347">
            <w:pPr>
              <w:pStyle w:val="Dotpoints"/>
              <w:numPr>
                <w:ilvl w:val="0"/>
                <w:numId w:val="0"/>
              </w:numPr>
              <w:spacing w:line="360" w:lineRule="auto"/>
              <w:ind w:left="284" w:hanging="284"/>
              <w:rPr>
                <w:b/>
                <w:bCs/>
                <w:color w:val="FFFFFF" w:themeColor="background1"/>
              </w:rPr>
            </w:pPr>
            <w:r>
              <w:t xml:space="preserve">WMA  </w:t>
            </w:r>
            <w:r>
              <w:rPr>
                <w:rFonts w:ascii="Arial" w:hAnsi="Arial" w:cs="Arial"/>
                <w:sz w:val="22"/>
                <w:szCs w:val="22"/>
              </w:rPr>
              <w:t>- The Orange Door Location</w:t>
            </w:r>
          </w:p>
        </w:tc>
      </w:tr>
      <w:tr w:rsidR="0022111A" w:rsidTr="7E1A631A" w14:paraId="20B0C353" w14:textId="77777777">
        <w:trPr>
          <w:trHeight w:val="397"/>
        </w:trPr>
        <w:tc>
          <w:tcPr>
            <w:tcW w:w="2334" w:type="dxa"/>
            <w:vMerge/>
            <w:tcMar/>
          </w:tcPr>
          <w:p w:rsidRPr="004D08D6" w:rsidR="0022111A" w:rsidP="009F2FA9" w:rsidRDefault="0022111A" w14:paraId="1F046A8A" w14:textId="77777777">
            <w:pPr>
              <w:pStyle w:val="Bodylarge"/>
              <w:spacing w:line="360" w:lineRule="auto"/>
              <w:rPr>
                <w:b/>
                <w:bCs/>
              </w:rPr>
            </w:pPr>
          </w:p>
        </w:tc>
        <w:tc>
          <w:tcPr>
            <w:tcW w:w="7408" w:type="dxa"/>
            <w:shd w:val="clear" w:color="auto" w:fill="35824B" w:themeFill="accent1"/>
            <w:tcMar/>
          </w:tcPr>
          <w:p w:rsidR="0022111A" w:rsidP="009F2FA9" w:rsidRDefault="0022111A" w14:paraId="0777F9A4" w14:textId="6D35D79E">
            <w:pPr>
              <w:pStyle w:val="Dotpoints"/>
              <w:numPr>
                <w:ilvl w:val="0"/>
                <w:numId w:val="0"/>
              </w:numPr>
              <w:spacing w:line="360" w:lineRule="auto"/>
              <w:ind w:left="284" w:hanging="284"/>
            </w:pPr>
            <w:r w:rsidRPr="002851CE">
              <w:rPr>
                <w:b/>
                <w:bCs/>
                <w:color w:val="FFFFFF" w:themeColor="background1"/>
              </w:rPr>
              <w:t>Other Location/s as Required:</w:t>
            </w:r>
          </w:p>
        </w:tc>
      </w:tr>
      <w:tr w:rsidR="0022111A" w:rsidTr="7E1A631A" w14:paraId="7D487BA7" w14:textId="77777777">
        <w:trPr>
          <w:trHeight w:val="58"/>
        </w:trPr>
        <w:tc>
          <w:tcPr>
            <w:tcW w:w="2334" w:type="dxa"/>
            <w:vMerge/>
            <w:tcMar/>
          </w:tcPr>
          <w:p w:rsidRPr="004D08D6" w:rsidR="0022111A" w:rsidP="009F2FA9" w:rsidRDefault="0022111A" w14:paraId="0DCA5702" w14:textId="77777777">
            <w:pPr>
              <w:pStyle w:val="Bodylarge"/>
              <w:spacing w:line="360" w:lineRule="auto"/>
              <w:rPr>
                <w:b/>
                <w:bCs/>
              </w:rPr>
            </w:pPr>
          </w:p>
        </w:tc>
        <w:tc>
          <w:tcPr>
            <w:tcW w:w="7408" w:type="dxa"/>
            <w:tcMar/>
          </w:tcPr>
          <w:p w:rsidRPr="002851CE" w:rsidR="0022111A" w:rsidP="009F2FA9" w:rsidRDefault="0022111A" w14:paraId="2678A46C" w14:textId="511FCDF3">
            <w:pPr>
              <w:pStyle w:val="Dotpoints"/>
              <w:numPr>
                <w:ilvl w:val="0"/>
                <w:numId w:val="0"/>
              </w:numPr>
              <w:spacing w:line="360" w:lineRule="auto"/>
              <w:ind w:left="284" w:hanging="284"/>
              <w:rPr>
                <w:b/>
                <w:bCs/>
                <w:color w:val="FFFFFF" w:themeColor="background1"/>
              </w:rPr>
            </w:pPr>
            <w:r w:rsidRPr="00111DF2">
              <w:t>May be required to work from approved remote work sites.</w:t>
            </w:r>
          </w:p>
        </w:tc>
      </w:tr>
      <w:tr w:rsidR="0022111A" w:rsidTr="7E1A631A" w14:paraId="473AC085" w14:textId="77777777">
        <w:trPr>
          <w:trHeight w:val="397"/>
        </w:trPr>
        <w:tc>
          <w:tcPr>
            <w:tcW w:w="2334" w:type="dxa"/>
            <w:vMerge/>
            <w:tcMar/>
          </w:tcPr>
          <w:p w:rsidRPr="004D08D6" w:rsidR="0022111A" w:rsidP="009F2FA9" w:rsidRDefault="0022111A" w14:paraId="24647A8D" w14:textId="77777777">
            <w:pPr>
              <w:pStyle w:val="Bodylarge"/>
              <w:spacing w:line="360" w:lineRule="auto"/>
              <w:rPr>
                <w:b/>
                <w:bCs/>
              </w:rPr>
            </w:pPr>
          </w:p>
        </w:tc>
        <w:tc>
          <w:tcPr>
            <w:tcW w:w="7408" w:type="dxa"/>
            <w:tcMar/>
          </w:tcPr>
          <w:p w:rsidR="0022111A" w:rsidP="009F2FA9" w:rsidRDefault="0022111A" w14:paraId="3DBE43C5" w14:textId="662AF5EA">
            <w:pPr>
              <w:pStyle w:val="Dotpoints"/>
              <w:numPr>
                <w:numId w:val="0"/>
              </w:numPr>
              <w:spacing w:line="360" w:lineRule="auto"/>
              <w:ind w:left="284" w:hanging="284"/>
            </w:pPr>
            <w:r w:rsidR="164DF64B">
              <w:rPr/>
              <w:t>8.3</w:t>
            </w:r>
          </w:p>
        </w:tc>
      </w:tr>
      <w:tr w:rsidR="0022111A" w:rsidTr="7E1A631A" w14:paraId="3B9160A3" w14:textId="77777777">
        <w:trPr>
          <w:trHeight w:val="397"/>
        </w:trPr>
        <w:tc>
          <w:tcPr>
            <w:tcW w:w="2334" w:type="dxa"/>
            <w:vMerge/>
            <w:tcMar/>
          </w:tcPr>
          <w:p w:rsidRPr="004D08D6" w:rsidR="0022111A" w:rsidP="009F2FA9" w:rsidRDefault="0022111A" w14:paraId="3937FE48" w14:textId="77777777">
            <w:pPr>
              <w:pStyle w:val="Bodylarge"/>
              <w:spacing w:line="360" w:lineRule="auto"/>
              <w:rPr>
                <w:b/>
                <w:bCs/>
              </w:rPr>
            </w:pPr>
          </w:p>
        </w:tc>
        <w:tc>
          <w:tcPr>
            <w:tcW w:w="7408" w:type="dxa"/>
            <w:tcMar/>
          </w:tcPr>
          <w:p w:rsidR="0022111A" w:rsidP="003E7D35" w:rsidRDefault="0022111A" w14:paraId="3422F157" w14:textId="7AF6E8DE" w14:noSpellErr="1">
            <w:pPr>
              <w:pStyle w:val="Bodylarge"/>
            </w:pPr>
            <w:r w:rsidR="0022111A">
              <w:rPr/>
              <w:t>Director, IFVS and matrix reporting role to The Hub Manager for each Hub</w:t>
            </w:r>
          </w:p>
        </w:tc>
      </w:tr>
    </w:tbl>
    <w:p w:rsidR="00E0291B" w:rsidP="00136DF9" w:rsidRDefault="00E0291B" w14:paraId="7DAB412D" w14:textId="77777777">
      <w:pPr>
        <w:pStyle w:val="Bodylarge"/>
        <w:spacing w:line="240" w:lineRule="auto"/>
      </w:pPr>
    </w:p>
    <w:p w:rsidR="00902271" w:rsidP="001A366C" w:rsidRDefault="00902271" w14:paraId="03AB1D2E" w14:textId="77777777">
      <w:pPr>
        <w:pStyle w:val="PDHeader2"/>
        <w:numPr>
          <w:ilvl w:val="0"/>
          <w:numId w:val="0"/>
        </w:numPr>
        <w:ind w:left="360" w:hanging="360"/>
      </w:pPr>
      <w:r>
        <w:t>GENWEST – ABOUT US</w:t>
      </w:r>
    </w:p>
    <w:p w:rsidRPr="001A366C" w:rsidR="00923CBE" w:rsidP="00971FAF" w:rsidRDefault="007A1A37" w14:paraId="5E40AD62" w14:textId="60E336EB">
      <w:pPr>
        <w:pStyle w:val="Bodylarge"/>
        <w:jc w:val="both"/>
      </w:pPr>
      <w:proofErr w:type="spellStart"/>
      <w:r w:rsidRPr="007A1A37">
        <w:t>GenWest</w:t>
      </w:r>
      <w:proofErr w:type="spellEnd"/>
      <w:r w:rsidRPr="007A1A37">
        <w:t xml:space="preserve">  is an organisation in Melbourne’s western suburbs working towards gender equity. We help people who are experiencing family violence. We support communities to lead safe and healthy lives, by running social and health education programs. We also work with other organisations and councils to advocate for equal rights and the prevention of family violence. Our clients represent the diverse people of Melbourne’s west. This includes women, LGBTIQA+ people, First Nations peoples, people with disability, migrant and refugee communities, children, young people and older people.</w:t>
      </w:r>
      <w:r w:rsidR="00923CBE">
        <w:t xml:space="preserve"> </w:t>
      </w:r>
    </w:p>
    <w:p w:rsidRPr="00727DB5" w:rsidR="00727DB5" w:rsidP="007851E8" w:rsidRDefault="007851E8" w14:paraId="3B54F8D6" w14:textId="750A2C4E">
      <w:pPr>
        <w:pStyle w:val="PDHeader2"/>
        <w:numPr>
          <w:ilvl w:val="0"/>
          <w:numId w:val="0"/>
        </w:numPr>
      </w:pPr>
      <w:r>
        <w:t xml:space="preserve">1. </w:t>
      </w:r>
      <w:r w:rsidRPr="00195630" w:rsidR="00727DB5">
        <w:t xml:space="preserve">STREAM PURPOSE </w:t>
      </w:r>
      <w:r w:rsidRPr="00195630" w:rsidR="00D661C0">
        <w:t xml:space="preserve">- </w:t>
      </w:r>
      <w:r w:rsidRPr="00195630" w:rsidR="00C521C9">
        <w:t>THE ORANGE DOOR MODEL AND SERVICE</w:t>
      </w:r>
    </w:p>
    <w:p w:rsidRPr="006F0152" w:rsidR="006F0152" w:rsidP="00971FAF" w:rsidRDefault="006F0152" w14:paraId="52013472" w14:textId="77777777">
      <w:pPr>
        <w:spacing w:before="120" w:line="276" w:lineRule="auto"/>
        <w:jc w:val="both"/>
        <w:rPr>
          <w:rFonts w:cs="Arial"/>
          <w:b/>
          <w:sz w:val="20"/>
          <w:szCs w:val="20"/>
        </w:rPr>
      </w:pPr>
      <w:r w:rsidRPr="7EDAF3EE">
        <w:rPr>
          <w:rFonts w:cs="Arial"/>
          <w:b/>
          <w:sz w:val="20"/>
          <w:szCs w:val="20"/>
        </w:rPr>
        <w:t xml:space="preserve">A key recommendation of the Royal Commission into Family Violence was to establish a network of Support and Safety Hubs (‘Hubs’) across Victoria to provide a way for women, children and young people experiencing family violence, and families to access the services they need to be safe and supported. </w:t>
      </w:r>
    </w:p>
    <w:p w:rsidRPr="006F0152" w:rsidR="006F0152" w:rsidP="00971FAF" w:rsidRDefault="006F0152" w14:paraId="1345D0A2" w14:textId="77777777">
      <w:pPr>
        <w:spacing w:before="120" w:line="276" w:lineRule="auto"/>
        <w:jc w:val="both"/>
        <w:rPr>
          <w:rFonts w:cs="Arial"/>
          <w:sz w:val="20"/>
          <w:szCs w:val="20"/>
        </w:rPr>
      </w:pPr>
      <w:r w:rsidRPr="006F0152">
        <w:rPr>
          <w:rFonts w:cs="Arial"/>
          <w:sz w:val="20"/>
          <w:szCs w:val="20"/>
        </w:rPr>
        <w:t xml:space="preserve">These Hubs are known as The Orange Door. The Orange Door team includes a mix of staff including </w:t>
      </w:r>
      <w:proofErr w:type="spellStart"/>
      <w:r w:rsidRPr="006F0152">
        <w:rPr>
          <w:rFonts w:cs="Arial"/>
          <w:sz w:val="20"/>
          <w:szCs w:val="20"/>
        </w:rPr>
        <w:t>GenWest</w:t>
      </w:r>
      <w:proofErr w:type="spellEnd"/>
      <w:r w:rsidRPr="006F0152">
        <w:rPr>
          <w:rFonts w:cs="Arial"/>
          <w:sz w:val="20"/>
          <w:szCs w:val="20"/>
        </w:rPr>
        <w:t>, Child FIRST, VACCA, VACSAL, Western Health (</w:t>
      </w:r>
      <w:proofErr w:type="spellStart"/>
      <w:r w:rsidRPr="006F0152">
        <w:rPr>
          <w:rFonts w:cs="Arial"/>
          <w:sz w:val="20"/>
          <w:szCs w:val="20"/>
        </w:rPr>
        <w:t>Djerriwarrh</w:t>
      </w:r>
      <w:proofErr w:type="spellEnd"/>
      <w:r w:rsidRPr="006F0152">
        <w:rPr>
          <w:rFonts w:cs="Arial"/>
          <w:sz w:val="20"/>
          <w:szCs w:val="20"/>
        </w:rPr>
        <w:t>) and community-based child protection.</w:t>
      </w:r>
    </w:p>
    <w:p w:rsidRPr="006F0152" w:rsidR="006F0152" w:rsidP="00971FAF" w:rsidRDefault="006F0152" w14:paraId="78619ACF" w14:textId="47F645AA">
      <w:pPr>
        <w:spacing w:before="120" w:line="276" w:lineRule="auto"/>
        <w:jc w:val="both"/>
        <w:rPr>
          <w:rFonts w:cs="Arial"/>
          <w:sz w:val="20"/>
          <w:szCs w:val="20"/>
        </w:rPr>
      </w:pPr>
      <w:r w:rsidRPr="006F0152">
        <w:rPr>
          <w:rFonts w:cs="Arial"/>
          <w:sz w:val="20"/>
          <w:szCs w:val="20"/>
        </w:rPr>
        <w:t xml:space="preserve">The Orange Door </w:t>
      </w:r>
      <w:r w:rsidRPr="7EDAF3EE" w:rsidR="337C5606">
        <w:rPr>
          <w:rFonts w:cs="Arial"/>
          <w:sz w:val="20"/>
          <w:szCs w:val="20"/>
        </w:rPr>
        <w:t>brings</w:t>
      </w:r>
      <w:r w:rsidRPr="006F0152">
        <w:rPr>
          <w:rFonts w:cs="Arial"/>
          <w:sz w:val="20"/>
          <w:szCs w:val="20"/>
        </w:rPr>
        <w:t xml:space="preserve"> together diverse practices to create an integrated and consolidated intake point to work with:</w:t>
      </w:r>
    </w:p>
    <w:p w:rsidRPr="006F0152" w:rsidR="006F0152" w:rsidP="00971FAF" w:rsidRDefault="006F0152" w14:paraId="537CEDBC" w14:textId="77777777">
      <w:pPr>
        <w:pStyle w:val="ListParagraph"/>
        <w:numPr>
          <w:ilvl w:val="0"/>
          <w:numId w:val="38"/>
        </w:numPr>
        <w:spacing w:before="120" w:line="276" w:lineRule="auto"/>
        <w:jc w:val="both"/>
        <w:rPr>
          <w:rFonts w:cs="Arial"/>
          <w:sz w:val="20"/>
          <w:szCs w:val="20"/>
        </w:rPr>
      </w:pPr>
      <w:r w:rsidRPr="006F0152">
        <w:rPr>
          <w:rFonts w:cs="Arial"/>
          <w:sz w:val="20"/>
          <w:szCs w:val="20"/>
        </w:rPr>
        <w:t>Victim survivors of family violence</w:t>
      </w:r>
    </w:p>
    <w:p w:rsidRPr="006F0152" w:rsidR="006F0152" w:rsidP="00971FAF" w:rsidRDefault="006F0152" w14:paraId="7AB92CEB" w14:textId="77777777">
      <w:pPr>
        <w:pStyle w:val="ListParagraph"/>
        <w:numPr>
          <w:ilvl w:val="0"/>
          <w:numId w:val="38"/>
        </w:numPr>
        <w:spacing w:before="120" w:line="276" w:lineRule="auto"/>
        <w:jc w:val="both"/>
        <w:rPr>
          <w:rFonts w:cs="Arial"/>
          <w:sz w:val="20"/>
          <w:szCs w:val="20"/>
        </w:rPr>
      </w:pPr>
      <w:r w:rsidRPr="006F0152">
        <w:rPr>
          <w:rFonts w:cs="Arial"/>
          <w:sz w:val="20"/>
          <w:szCs w:val="20"/>
        </w:rPr>
        <w:t>Families in need of support with the care, development and well-being of infants, children, and young people</w:t>
      </w:r>
    </w:p>
    <w:p w:rsidRPr="006F0152" w:rsidR="006F0152" w:rsidP="00971FAF" w:rsidRDefault="006F0152" w14:paraId="2CFD3B98" w14:textId="77777777">
      <w:pPr>
        <w:pStyle w:val="ListParagraph"/>
        <w:numPr>
          <w:ilvl w:val="0"/>
          <w:numId w:val="38"/>
        </w:numPr>
        <w:spacing w:before="120" w:line="276" w:lineRule="auto"/>
        <w:jc w:val="both"/>
        <w:rPr>
          <w:rFonts w:cs="Arial"/>
          <w:sz w:val="20"/>
          <w:szCs w:val="20"/>
        </w:rPr>
      </w:pPr>
      <w:r w:rsidRPr="006F0152">
        <w:rPr>
          <w:rFonts w:cs="Arial"/>
          <w:sz w:val="20"/>
          <w:szCs w:val="20"/>
        </w:rPr>
        <w:t>Perpetrators of family violence</w:t>
      </w:r>
    </w:p>
    <w:p w:rsidRPr="006F0152" w:rsidR="008F33C8" w:rsidP="7EDAF3EE" w:rsidRDefault="006F0152" w14:paraId="75CD4E20" w14:textId="0AE31B8A">
      <w:pPr>
        <w:pStyle w:val="Dotpoints"/>
        <w:numPr>
          <w:ilvl w:val="0"/>
          <w:numId w:val="0"/>
        </w:numPr>
        <w:tabs>
          <w:tab w:val="clear" w:pos="283"/>
        </w:tabs>
        <w:jc w:val="both"/>
        <w:rPr>
          <w:rFonts w:cs="Arial" w:asciiTheme="minorHAnsi" w:hAnsiTheme="minorHAnsi"/>
          <w:b/>
        </w:rPr>
      </w:pPr>
      <w:proofErr w:type="spellStart"/>
      <w:r w:rsidRPr="7EDAF3EE">
        <w:rPr>
          <w:rFonts w:cs="Arial" w:asciiTheme="minorHAnsi" w:hAnsiTheme="minorHAnsi"/>
          <w:b/>
        </w:rPr>
        <w:t>GenWest</w:t>
      </w:r>
      <w:proofErr w:type="spellEnd"/>
      <w:r w:rsidRPr="7EDAF3EE">
        <w:rPr>
          <w:rFonts w:cs="Arial" w:asciiTheme="minorHAnsi" w:hAnsiTheme="minorHAnsi"/>
          <w:b/>
        </w:rPr>
        <w:t xml:space="preserve"> staff employed within The Orange Door model will be required to operate with a</w:t>
      </w:r>
      <w:r w:rsidRPr="7EDAF3EE" w:rsidR="00195630">
        <w:rPr>
          <w:rFonts w:cs="Arial" w:asciiTheme="minorHAnsi" w:hAnsiTheme="minorHAnsi"/>
          <w:b/>
        </w:rPr>
        <w:t xml:space="preserve"> </w:t>
      </w:r>
      <w:r w:rsidRPr="7EDAF3EE">
        <w:rPr>
          <w:rFonts w:cs="Arial" w:asciiTheme="minorHAnsi" w:hAnsiTheme="minorHAnsi"/>
          <w:b/>
        </w:rPr>
        <w:t>management matrix model delivering family violence service to survivors.</w:t>
      </w:r>
    </w:p>
    <w:p w:rsidR="00E54D27" w:rsidP="007851E8" w:rsidRDefault="007851E8" w14:paraId="1AE15F27" w14:textId="7C67EF90">
      <w:pPr>
        <w:pStyle w:val="PDHeader2"/>
        <w:numPr>
          <w:ilvl w:val="0"/>
          <w:numId w:val="0"/>
        </w:numPr>
      </w:pPr>
      <w:r>
        <w:lastRenderedPageBreak/>
        <w:t xml:space="preserve">2. </w:t>
      </w:r>
      <w:r w:rsidRPr="003537D3" w:rsidR="003537D3">
        <w:t>ROLE CONTEXT AND CORE PURPOSE</w:t>
      </w:r>
    </w:p>
    <w:p w:rsidR="004126F3" w:rsidP="0002383F" w:rsidRDefault="000C36D9" w14:paraId="5BC3434F" w14:textId="4C39FB08">
      <w:pPr>
        <w:pStyle w:val="Bodylarge"/>
      </w:pPr>
      <w:r w:rsidR="000C36D9">
        <w:rPr/>
        <w:t xml:space="preserve">The </w:t>
      </w:r>
      <w:r w:rsidR="00640C34">
        <w:rPr/>
        <w:t>position’s</w:t>
      </w:r>
      <w:r w:rsidR="000C36D9">
        <w:rPr/>
        <w:t xml:space="preserve"> core purpose</w:t>
      </w:r>
      <w:r w:rsidR="00195630">
        <w:rPr/>
        <w:t xml:space="preserve"> is to </w:t>
      </w:r>
      <w:r w:rsidR="78210CB6">
        <w:rPr/>
        <w:t xml:space="preserve">lead the </w:t>
      </w:r>
      <w:r w:rsidR="78210CB6">
        <w:rPr/>
        <w:t>GenWe</w:t>
      </w:r>
      <w:r w:rsidR="78210CB6">
        <w:rPr/>
        <w:t>st</w:t>
      </w:r>
      <w:r w:rsidR="78210CB6">
        <w:rPr/>
        <w:t xml:space="preserve"> team at</w:t>
      </w:r>
      <w:r w:rsidR="4FBF0E74">
        <w:rPr/>
        <w:t xml:space="preserve"> </w:t>
      </w:r>
      <w:r w:rsidR="20699F47">
        <w:rPr/>
        <w:t>T</w:t>
      </w:r>
      <w:r w:rsidR="18F5F2CE">
        <w:rPr/>
        <w:t xml:space="preserve">he Orange Door Werribee </w:t>
      </w:r>
      <w:r w:rsidR="209CFDBA">
        <w:rPr/>
        <w:t>to</w:t>
      </w:r>
      <w:r w:rsidRPr="7E1A631A" w:rsidR="209CFDBA">
        <w:rPr>
          <w:highlight w:val="yellow"/>
        </w:rPr>
        <w:t xml:space="preserve"> </w:t>
      </w:r>
      <w:r w:rsidR="0002383F">
        <w:rPr/>
        <w:t>ensure the success of</w:t>
      </w:r>
      <w:r w:rsidR="00195630">
        <w:rPr/>
        <w:t xml:space="preserve"> essential crisis response and case management services</w:t>
      </w:r>
      <w:r w:rsidR="5CFD1CAC">
        <w:rPr/>
        <w:t>.</w:t>
      </w:r>
    </w:p>
    <w:p w:rsidR="7E1A631A" w:rsidP="7E1A631A" w:rsidRDefault="7E1A631A" w14:paraId="4600D210" w14:textId="00793F9C">
      <w:pPr>
        <w:pStyle w:val="Bodylarge"/>
      </w:pPr>
    </w:p>
    <w:p w:rsidR="004126F3" w:rsidP="0002383F" w:rsidRDefault="00577D21" w14:paraId="66E306C7" w14:textId="454F034D">
      <w:pPr>
        <w:pStyle w:val="Bodylarge"/>
      </w:pPr>
      <w:r>
        <w:t>This role has a matrix</w:t>
      </w:r>
      <w:r w:rsidR="00AF2F9E">
        <w:t>ed</w:t>
      </w:r>
      <w:r>
        <w:t xml:space="preserve"> reporting </w:t>
      </w:r>
      <w:r w:rsidR="725D4A46">
        <w:t>structure</w:t>
      </w:r>
      <w:r w:rsidR="00AF2F9E">
        <w:t xml:space="preserve"> and will be responsible for </w:t>
      </w:r>
      <w:r w:rsidR="00EE6543">
        <w:t xml:space="preserve">building and maintaining ongoing relationships across </w:t>
      </w:r>
      <w:r w:rsidR="472D5ED8">
        <w:t>agencies</w:t>
      </w:r>
      <w:r w:rsidR="3B4CB3A5">
        <w:t xml:space="preserve">, </w:t>
      </w:r>
      <w:r w:rsidR="6546DA12">
        <w:t>playing a</w:t>
      </w:r>
      <w:r w:rsidR="3B4CB3A5">
        <w:t xml:space="preserve"> leading role in the </w:t>
      </w:r>
      <w:r w:rsidR="3F533B3C">
        <w:t>success</w:t>
      </w:r>
      <w:r w:rsidR="3B4CB3A5">
        <w:t xml:space="preserve"> of</w:t>
      </w:r>
      <w:r w:rsidR="31145169">
        <w:t xml:space="preserve"> the</w:t>
      </w:r>
      <w:r w:rsidR="3B4CB3A5">
        <w:t xml:space="preserve"> TOD integrated service model</w:t>
      </w:r>
      <w:r>
        <w:t>.</w:t>
      </w:r>
      <w:r w:rsidR="004703E9">
        <w:t xml:space="preserve"> </w:t>
      </w:r>
    </w:p>
    <w:p w:rsidR="00E54D27" w:rsidP="0083489E" w:rsidRDefault="00F17197" w14:paraId="2F6FBF0B" w14:textId="3CC7F036">
      <w:pPr>
        <w:pStyle w:val="PDHeader2"/>
        <w:numPr>
          <w:ilvl w:val="0"/>
          <w:numId w:val="0"/>
        </w:numPr>
      </w:pPr>
      <w:r w:rsidRPr="00F17197">
        <w:t>ROLE CORE RESPONSIBILITIES</w:t>
      </w:r>
    </w:p>
    <w:p w:rsidRPr="00B33165" w:rsidR="008C73F6" w:rsidP="00C46787" w:rsidRDefault="007C0D74" w14:paraId="225F6AD9" w14:textId="576FC33E">
      <w:pPr>
        <w:pStyle w:val="Bodylarge"/>
        <w:numPr>
          <w:ilvl w:val="0"/>
          <w:numId w:val="42"/>
        </w:numPr>
        <w:jc w:val="both"/>
        <w:rPr>
          <w:rFonts w:asciiTheme="minorHAnsi" w:hAnsiTheme="minorHAnsi"/>
          <w:lang w:val="en-AU"/>
        </w:rPr>
      </w:pPr>
      <w:r w:rsidRPr="00B33165">
        <w:rPr>
          <w:rFonts w:asciiTheme="minorHAnsi" w:hAnsiTheme="minorHAnsi" w:eastAsiaTheme="minorEastAsia"/>
        </w:rPr>
        <w:t xml:space="preserve">A </w:t>
      </w:r>
      <w:r w:rsidRPr="00B33165">
        <w:rPr>
          <w:rFonts w:asciiTheme="minorHAnsi" w:hAnsiTheme="minorHAnsi" w:eastAsiaTheme="minorEastAsia"/>
          <w:b/>
          <w:bCs/>
        </w:rPr>
        <w:t>hands on</w:t>
      </w:r>
      <w:r w:rsidRPr="00B33165">
        <w:rPr>
          <w:rFonts w:asciiTheme="minorHAnsi" w:hAnsiTheme="minorHAnsi" w:eastAsiaTheme="minorEastAsia"/>
        </w:rPr>
        <w:t xml:space="preserve"> approach to </w:t>
      </w:r>
      <w:r w:rsidRPr="00B33165">
        <w:rPr>
          <w:rFonts w:asciiTheme="minorHAnsi" w:hAnsiTheme="minorHAnsi" w:eastAsiaTheme="minorEastAsia"/>
          <w:b/>
          <w:bCs/>
        </w:rPr>
        <w:t xml:space="preserve">supervision of best practise </w:t>
      </w:r>
      <w:r w:rsidRPr="00B33165">
        <w:rPr>
          <w:rFonts w:asciiTheme="minorHAnsi" w:hAnsiTheme="minorHAnsi" w:eastAsiaTheme="minorEastAsia"/>
        </w:rPr>
        <w:t xml:space="preserve">integrated family violence services, </w:t>
      </w:r>
      <w:r w:rsidRPr="00B33165" w:rsidR="00EF0005">
        <w:rPr>
          <w:rFonts w:asciiTheme="minorHAnsi" w:hAnsiTheme="minorHAnsi" w:eastAsiaTheme="minorEastAsia"/>
        </w:rPr>
        <w:t>including complex clinical oversight and quality control of service delivery</w:t>
      </w:r>
      <w:r w:rsidRPr="00B33165" w:rsidR="00C46787">
        <w:rPr>
          <w:rFonts w:asciiTheme="minorHAnsi" w:hAnsiTheme="minorHAnsi" w:eastAsiaTheme="minorEastAsia"/>
        </w:rPr>
        <w:t xml:space="preserve">, </w:t>
      </w:r>
      <w:r w:rsidRPr="00B33165" w:rsidR="00C46787">
        <w:rPr>
          <w:rFonts w:asciiTheme="minorHAnsi" w:hAnsiTheme="minorHAnsi"/>
          <w:lang w:val="en-AU"/>
        </w:rPr>
        <w:t>Ensure adherence to all Operational Guidelines, the Hub Service Model and the Integrated Practice Framework</w:t>
      </w:r>
    </w:p>
    <w:p w:rsidRPr="00B33165" w:rsidR="00EF0005" w:rsidP="00E4652A" w:rsidRDefault="007C0D74" w14:paraId="5A156891" w14:textId="3D0C3FDB">
      <w:pPr>
        <w:pStyle w:val="ListParagraph"/>
        <w:numPr>
          <w:ilvl w:val="0"/>
          <w:numId w:val="41"/>
        </w:numPr>
        <w:spacing w:before="240" w:after="240" w:line="276" w:lineRule="auto"/>
        <w:rPr>
          <w:rFonts w:cs="Arial" w:eastAsiaTheme="minorEastAsia"/>
          <w:sz w:val="20"/>
          <w:szCs w:val="20"/>
        </w:rPr>
      </w:pPr>
      <w:r w:rsidRPr="00B33165">
        <w:rPr>
          <w:rFonts w:cs="Arial" w:eastAsiaTheme="minorEastAsia"/>
          <w:sz w:val="20"/>
          <w:szCs w:val="20"/>
        </w:rPr>
        <w:t xml:space="preserve">Ensure </w:t>
      </w:r>
      <w:r w:rsidRPr="00B33165">
        <w:rPr>
          <w:rFonts w:cs="Arial" w:eastAsiaTheme="minorEastAsia"/>
          <w:b/>
          <w:bCs/>
          <w:sz w:val="20"/>
          <w:szCs w:val="20"/>
        </w:rPr>
        <w:t xml:space="preserve">consistency of </w:t>
      </w:r>
      <w:proofErr w:type="spellStart"/>
      <w:r w:rsidRPr="00B33165" w:rsidR="005912A0">
        <w:rPr>
          <w:rFonts w:cs="Arial" w:eastAsiaTheme="minorEastAsia"/>
          <w:b/>
          <w:bCs/>
          <w:sz w:val="20"/>
          <w:szCs w:val="20"/>
        </w:rPr>
        <w:t>GenWest</w:t>
      </w:r>
      <w:proofErr w:type="spellEnd"/>
      <w:r w:rsidRPr="00B33165" w:rsidR="005912A0">
        <w:rPr>
          <w:rFonts w:cs="Arial" w:eastAsiaTheme="minorEastAsia"/>
          <w:b/>
          <w:bCs/>
          <w:sz w:val="20"/>
          <w:szCs w:val="20"/>
        </w:rPr>
        <w:t xml:space="preserve"> </w:t>
      </w:r>
      <w:r w:rsidRPr="00B33165">
        <w:rPr>
          <w:rFonts w:cs="Arial" w:eastAsiaTheme="minorEastAsia"/>
          <w:b/>
          <w:bCs/>
          <w:sz w:val="20"/>
          <w:szCs w:val="20"/>
        </w:rPr>
        <w:t>organisational practices</w:t>
      </w:r>
      <w:r w:rsidRPr="00B33165">
        <w:rPr>
          <w:rFonts w:cs="Arial" w:eastAsiaTheme="minorEastAsia"/>
          <w:sz w:val="20"/>
          <w:szCs w:val="20"/>
        </w:rPr>
        <w:t xml:space="preserve"> </w:t>
      </w:r>
      <w:r w:rsidRPr="00B33165" w:rsidR="00EF0005">
        <w:rPr>
          <w:rFonts w:cs="Arial" w:eastAsiaTheme="minorEastAsia"/>
          <w:sz w:val="20"/>
          <w:szCs w:val="20"/>
        </w:rPr>
        <w:t xml:space="preserve">at TOD </w:t>
      </w:r>
      <w:r w:rsidRPr="00B33165" w:rsidR="005912A0">
        <w:rPr>
          <w:rFonts w:cs="Arial" w:eastAsiaTheme="minorEastAsia"/>
          <w:sz w:val="20"/>
          <w:szCs w:val="20"/>
        </w:rPr>
        <w:t xml:space="preserve">including </w:t>
      </w:r>
      <w:r w:rsidRPr="00B33165" w:rsidR="003B1C9C">
        <w:rPr>
          <w:rFonts w:cs="Arial" w:eastAsiaTheme="minorEastAsia"/>
          <w:sz w:val="20"/>
          <w:szCs w:val="20"/>
        </w:rPr>
        <w:t xml:space="preserve">ensuring practise is evidence based, client led and advocating for </w:t>
      </w:r>
      <w:r w:rsidRPr="00B33165" w:rsidR="00E4652A">
        <w:rPr>
          <w:rFonts w:cs="Arial" w:eastAsiaTheme="minorEastAsia"/>
          <w:sz w:val="20"/>
          <w:szCs w:val="20"/>
        </w:rPr>
        <w:t>gender equity</w:t>
      </w:r>
      <w:r w:rsidRPr="00B33165" w:rsidR="00D95E8B">
        <w:rPr>
          <w:rFonts w:cs="Arial" w:eastAsiaTheme="minorEastAsia"/>
          <w:sz w:val="20"/>
          <w:szCs w:val="20"/>
        </w:rPr>
        <w:t xml:space="preserve"> </w:t>
      </w:r>
    </w:p>
    <w:p w:rsidRPr="00B33165" w:rsidR="007C0D74" w:rsidP="007C0D74" w:rsidRDefault="007C0D74" w14:paraId="42A7A1B4" w14:textId="30EE1627">
      <w:pPr>
        <w:pStyle w:val="Default"/>
        <w:numPr>
          <w:ilvl w:val="0"/>
          <w:numId w:val="41"/>
        </w:numPr>
        <w:spacing w:after="240" w:line="276" w:lineRule="auto"/>
        <w:rPr>
          <w:rFonts w:asciiTheme="minorHAnsi" w:hAnsiTheme="minorHAnsi" w:eastAsiaTheme="minorEastAsia" w:cstheme="minorBidi"/>
          <w:sz w:val="20"/>
          <w:szCs w:val="20"/>
        </w:rPr>
      </w:pPr>
      <w:r w:rsidRPr="00B33165">
        <w:rPr>
          <w:rFonts w:asciiTheme="minorHAnsi" w:hAnsiTheme="minorHAnsi" w:eastAsiaTheme="minorEastAsia"/>
          <w:sz w:val="20"/>
          <w:szCs w:val="20"/>
        </w:rPr>
        <w:t xml:space="preserve">Ensures </w:t>
      </w:r>
      <w:r w:rsidRPr="00B33165">
        <w:rPr>
          <w:rFonts w:asciiTheme="minorHAnsi" w:hAnsiTheme="minorHAnsi" w:eastAsiaTheme="minorEastAsia"/>
          <w:b/>
          <w:bCs/>
          <w:sz w:val="20"/>
          <w:szCs w:val="20"/>
        </w:rPr>
        <w:t>Clinical governance and high-quality client service delivery</w:t>
      </w:r>
      <w:r w:rsidRPr="00B33165">
        <w:rPr>
          <w:rFonts w:asciiTheme="minorHAnsi" w:hAnsiTheme="minorHAnsi" w:eastAsiaTheme="minorEastAsia"/>
          <w:sz w:val="20"/>
          <w:szCs w:val="20"/>
        </w:rPr>
        <w:t xml:space="preserve"> is </w:t>
      </w:r>
      <w:r w:rsidRPr="00B33165" w:rsidR="00255F07">
        <w:rPr>
          <w:rFonts w:asciiTheme="minorHAnsi" w:hAnsiTheme="minorHAnsi" w:eastAsiaTheme="minorEastAsia"/>
          <w:sz w:val="20"/>
          <w:szCs w:val="20"/>
        </w:rPr>
        <w:t>maintained</w:t>
      </w:r>
      <w:r w:rsidRPr="00B33165">
        <w:rPr>
          <w:rFonts w:asciiTheme="minorHAnsi" w:hAnsiTheme="minorHAnsi" w:eastAsiaTheme="minorEastAsia"/>
          <w:sz w:val="20"/>
          <w:szCs w:val="20"/>
        </w:rPr>
        <w:t xml:space="preserve"> through </w:t>
      </w:r>
      <w:r w:rsidRPr="00B33165" w:rsidR="00255F07">
        <w:rPr>
          <w:rFonts w:asciiTheme="minorHAnsi" w:hAnsiTheme="minorHAnsi" w:eastAsiaTheme="minorEastAsia"/>
          <w:sz w:val="20"/>
          <w:szCs w:val="20"/>
        </w:rPr>
        <w:t xml:space="preserve">embedding and </w:t>
      </w:r>
      <w:r w:rsidRPr="00B33165">
        <w:rPr>
          <w:rFonts w:asciiTheme="minorHAnsi" w:hAnsiTheme="minorHAnsi" w:eastAsiaTheme="minorEastAsia"/>
          <w:sz w:val="20"/>
          <w:szCs w:val="20"/>
        </w:rPr>
        <w:t xml:space="preserve">monitoring of relevant </w:t>
      </w:r>
      <w:proofErr w:type="spellStart"/>
      <w:r w:rsidRPr="00B33165" w:rsidR="00C46787">
        <w:rPr>
          <w:rFonts w:asciiTheme="minorHAnsi" w:hAnsiTheme="minorHAnsi" w:eastAsiaTheme="minorEastAsia"/>
          <w:sz w:val="20"/>
          <w:szCs w:val="20"/>
        </w:rPr>
        <w:t>GenWest</w:t>
      </w:r>
      <w:proofErr w:type="spellEnd"/>
      <w:r w:rsidRPr="00B33165">
        <w:rPr>
          <w:rFonts w:asciiTheme="minorHAnsi" w:hAnsiTheme="minorHAnsi" w:eastAsiaTheme="minorEastAsia"/>
          <w:sz w:val="20"/>
          <w:szCs w:val="20"/>
        </w:rPr>
        <w:t xml:space="preserve"> policies, procedures and processes using client led and evidence-based practise.</w:t>
      </w:r>
    </w:p>
    <w:p w:rsidRPr="00B33165" w:rsidR="00C46787" w:rsidP="00C46787" w:rsidRDefault="00C46787" w14:paraId="7B55E20D" w14:textId="42BF7A01">
      <w:pPr>
        <w:pStyle w:val="DHHSbullet1"/>
        <w:numPr>
          <w:ilvl w:val="0"/>
          <w:numId w:val="41"/>
        </w:numPr>
        <w:jc w:val="both"/>
        <w:rPr>
          <w:rFonts w:cs="Arial" w:asciiTheme="minorHAnsi" w:hAnsiTheme="minorHAnsi"/>
          <w:bCs/>
        </w:rPr>
      </w:pPr>
      <w:r w:rsidRPr="00B33165">
        <w:rPr>
          <w:rFonts w:cs="Arial" w:asciiTheme="minorHAnsi" w:hAnsiTheme="minorHAnsi"/>
          <w:bCs/>
        </w:rPr>
        <w:t xml:space="preserve">Supported by </w:t>
      </w:r>
      <w:r w:rsidRPr="00B33165" w:rsidR="000645D3">
        <w:rPr>
          <w:rFonts w:cs="Arial" w:asciiTheme="minorHAnsi" w:hAnsiTheme="minorHAnsi"/>
          <w:bCs/>
        </w:rPr>
        <w:t>People &amp; Culture</w:t>
      </w:r>
      <w:r w:rsidRPr="00B33165">
        <w:rPr>
          <w:rFonts w:cs="Arial" w:asciiTheme="minorHAnsi" w:hAnsiTheme="minorHAnsi"/>
          <w:bCs/>
        </w:rPr>
        <w:t xml:space="preserve"> ensure operations are adequately </w:t>
      </w:r>
      <w:r w:rsidRPr="00B33165">
        <w:rPr>
          <w:rFonts w:cs="Arial" w:asciiTheme="minorHAnsi" w:hAnsiTheme="minorHAnsi"/>
          <w:b/>
        </w:rPr>
        <w:t>staffed with</w:t>
      </w:r>
      <w:r w:rsidRPr="00B33165" w:rsidR="00881360">
        <w:rPr>
          <w:rFonts w:cs="Arial" w:asciiTheme="minorHAnsi" w:hAnsiTheme="minorHAnsi"/>
          <w:b/>
        </w:rPr>
        <w:t xml:space="preserve"> </w:t>
      </w:r>
      <w:r w:rsidRPr="00B33165" w:rsidR="000645D3">
        <w:rPr>
          <w:rFonts w:cs="Arial" w:asciiTheme="minorHAnsi" w:hAnsiTheme="minorHAnsi"/>
          <w:b/>
        </w:rPr>
        <w:t>suitably</w:t>
      </w:r>
      <w:r w:rsidRPr="00B33165">
        <w:rPr>
          <w:rFonts w:cs="Arial" w:asciiTheme="minorHAnsi" w:hAnsiTheme="minorHAnsi"/>
          <w:b/>
        </w:rPr>
        <w:t xml:space="preserve"> trained specialist family violence </w:t>
      </w:r>
      <w:r w:rsidRPr="00B33165" w:rsidR="00881360">
        <w:rPr>
          <w:rFonts w:cs="Arial" w:asciiTheme="minorHAnsi" w:hAnsiTheme="minorHAnsi"/>
          <w:b/>
        </w:rPr>
        <w:t>practitioners</w:t>
      </w:r>
      <w:r w:rsidRPr="00B33165" w:rsidR="00881360">
        <w:rPr>
          <w:rFonts w:cs="Arial" w:asciiTheme="minorHAnsi" w:hAnsiTheme="minorHAnsi"/>
          <w:bCs/>
        </w:rPr>
        <w:t xml:space="preserve"> capable</w:t>
      </w:r>
      <w:r w:rsidRPr="00B33165">
        <w:rPr>
          <w:rFonts w:cs="Arial" w:asciiTheme="minorHAnsi" w:hAnsiTheme="minorHAnsi"/>
          <w:bCs/>
        </w:rPr>
        <w:t xml:space="preserve"> </w:t>
      </w:r>
      <w:r w:rsidRPr="00B33165" w:rsidR="00881360">
        <w:rPr>
          <w:rFonts w:cs="Arial" w:asciiTheme="minorHAnsi" w:hAnsiTheme="minorHAnsi"/>
          <w:bCs/>
        </w:rPr>
        <w:t>of</w:t>
      </w:r>
      <w:r w:rsidRPr="00B33165">
        <w:rPr>
          <w:rFonts w:cs="Arial" w:asciiTheme="minorHAnsi" w:hAnsiTheme="minorHAnsi"/>
          <w:bCs/>
        </w:rPr>
        <w:t xml:space="preserve"> wor</w:t>
      </w:r>
      <w:r w:rsidRPr="00B33165" w:rsidR="00881360">
        <w:rPr>
          <w:rFonts w:cs="Arial" w:asciiTheme="minorHAnsi" w:hAnsiTheme="minorHAnsi"/>
          <w:bCs/>
        </w:rPr>
        <w:t>king</w:t>
      </w:r>
      <w:r w:rsidRPr="00B33165">
        <w:rPr>
          <w:rFonts w:cs="Arial" w:asciiTheme="minorHAnsi" w:hAnsiTheme="minorHAnsi"/>
          <w:bCs/>
        </w:rPr>
        <w:t xml:space="preserve"> in an integrated team, </w:t>
      </w:r>
      <w:r w:rsidRPr="00B33165" w:rsidR="00881360">
        <w:rPr>
          <w:rFonts w:cs="Arial" w:asciiTheme="minorHAnsi" w:hAnsiTheme="minorHAnsi"/>
          <w:bCs/>
        </w:rPr>
        <w:t>maintaining specialise family violence practise requirements.</w:t>
      </w:r>
      <w:r w:rsidRPr="00B33165" w:rsidR="003C3B16">
        <w:rPr>
          <w:rFonts w:cs="Arial" w:asciiTheme="minorHAnsi" w:hAnsiTheme="minorHAnsi"/>
          <w:bCs/>
        </w:rPr>
        <w:t xml:space="preserve"> </w:t>
      </w:r>
    </w:p>
    <w:p w:rsidRPr="00B33165" w:rsidR="00667880" w:rsidP="00667880" w:rsidRDefault="00667880" w14:paraId="0784C6B6" w14:textId="77777777">
      <w:pPr>
        <w:pStyle w:val="DHHSbullet1"/>
        <w:numPr>
          <w:ilvl w:val="0"/>
          <w:numId w:val="0"/>
        </w:numPr>
        <w:ind w:left="720"/>
        <w:jc w:val="both"/>
        <w:rPr>
          <w:rFonts w:cs="Arial" w:asciiTheme="minorHAnsi" w:hAnsiTheme="minorHAnsi"/>
          <w:bCs/>
        </w:rPr>
      </w:pPr>
    </w:p>
    <w:p w:rsidRPr="00B33165" w:rsidR="003C3B16" w:rsidP="00C46787" w:rsidRDefault="003C3B16" w14:paraId="29757836" w14:textId="265165DB">
      <w:pPr>
        <w:pStyle w:val="DHHSbullet1"/>
        <w:numPr>
          <w:ilvl w:val="0"/>
          <w:numId w:val="41"/>
        </w:numPr>
        <w:jc w:val="both"/>
        <w:rPr>
          <w:rFonts w:cs="Arial" w:asciiTheme="minorHAnsi" w:hAnsiTheme="minorHAnsi"/>
          <w:bCs/>
        </w:rPr>
      </w:pPr>
      <w:r w:rsidRPr="00B33165">
        <w:rPr>
          <w:rFonts w:cs="Arial" w:asciiTheme="minorHAnsi" w:hAnsiTheme="minorHAnsi"/>
          <w:bCs/>
        </w:rPr>
        <w:t xml:space="preserve">Oversee </w:t>
      </w:r>
      <w:r w:rsidRPr="00B33165">
        <w:rPr>
          <w:rFonts w:cs="Arial" w:asciiTheme="minorHAnsi" w:hAnsiTheme="minorHAnsi"/>
          <w:b/>
        </w:rPr>
        <w:t>onboarding of new employees</w:t>
      </w:r>
      <w:r w:rsidRPr="00B33165">
        <w:rPr>
          <w:rFonts w:cs="Arial" w:asciiTheme="minorHAnsi" w:hAnsiTheme="minorHAnsi"/>
          <w:bCs/>
        </w:rPr>
        <w:t xml:space="preserve"> to TOD location supported </w:t>
      </w:r>
      <w:r w:rsidR="00F02ECF">
        <w:rPr>
          <w:rFonts w:cs="Arial" w:asciiTheme="minorHAnsi" w:hAnsiTheme="minorHAnsi"/>
          <w:bCs/>
        </w:rPr>
        <w:t>b</w:t>
      </w:r>
      <w:r w:rsidRPr="00B33165">
        <w:rPr>
          <w:rFonts w:cs="Arial" w:asciiTheme="minorHAnsi" w:hAnsiTheme="minorHAnsi"/>
          <w:bCs/>
        </w:rPr>
        <w:t>y the TOD development lead.</w:t>
      </w:r>
    </w:p>
    <w:p w:rsidRPr="00B33165" w:rsidR="003C3B16" w:rsidP="003C3B16" w:rsidRDefault="003C3B16" w14:paraId="60243D88" w14:textId="77777777">
      <w:pPr>
        <w:pStyle w:val="DHHSbullet1"/>
        <w:numPr>
          <w:ilvl w:val="0"/>
          <w:numId w:val="0"/>
        </w:numPr>
        <w:ind w:left="720"/>
        <w:jc w:val="both"/>
        <w:rPr>
          <w:rFonts w:cs="Arial" w:asciiTheme="minorHAnsi" w:hAnsiTheme="minorHAnsi"/>
          <w:bCs/>
        </w:rPr>
      </w:pPr>
    </w:p>
    <w:p w:rsidRPr="00B33165" w:rsidR="00C46787" w:rsidP="000645D3" w:rsidRDefault="000645D3" w14:paraId="778D1B1B" w14:textId="2A2B0861">
      <w:pPr>
        <w:pStyle w:val="DHHSbullet1"/>
        <w:numPr>
          <w:ilvl w:val="0"/>
          <w:numId w:val="41"/>
        </w:numPr>
        <w:jc w:val="both"/>
        <w:rPr>
          <w:rFonts w:cs="Arial" w:asciiTheme="minorHAnsi" w:hAnsiTheme="minorHAnsi"/>
          <w:bCs/>
        </w:rPr>
      </w:pPr>
      <w:r w:rsidRPr="00B33165">
        <w:rPr>
          <w:rFonts w:cs="Arial" w:asciiTheme="minorHAnsi" w:hAnsiTheme="minorHAnsi"/>
          <w:bCs/>
        </w:rPr>
        <w:t xml:space="preserve">Provide </w:t>
      </w:r>
      <w:r w:rsidRPr="004C28BD">
        <w:rPr>
          <w:rFonts w:cs="Arial" w:asciiTheme="minorHAnsi" w:hAnsiTheme="minorHAnsi"/>
          <w:b/>
        </w:rPr>
        <w:t>clinical supervision</w:t>
      </w:r>
      <w:r w:rsidRPr="00B33165">
        <w:rPr>
          <w:rFonts w:cs="Arial" w:asciiTheme="minorHAnsi" w:hAnsiTheme="minorHAnsi"/>
          <w:bCs/>
        </w:rPr>
        <w:t xml:space="preserve"> for team leaders and practise leads with the support of the TOD development lead. </w:t>
      </w:r>
    </w:p>
    <w:p w:rsidRPr="00B33165" w:rsidR="007C0D74" w:rsidP="7E1A631A" w:rsidRDefault="007C0D74" w14:paraId="71DAB042" w14:textId="77777777" w14:noSpellErr="1">
      <w:pPr>
        <w:pStyle w:val="Default"/>
        <w:rPr>
          <w:rFonts w:ascii="Verdana" w:hAnsi="Verdana" w:asciiTheme="minorAscii" w:hAnsiTheme="minorAscii"/>
          <w:sz w:val="20"/>
          <w:szCs w:val="20"/>
        </w:rPr>
      </w:pPr>
    </w:p>
    <w:p w:rsidRPr="00B33165" w:rsidR="00C46787" w:rsidP="003C3B16" w:rsidRDefault="00C46787" w14:paraId="5E3CD2F1" w14:textId="6BBB3520">
      <w:pPr>
        <w:pStyle w:val="Default"/>
        <w:numPr>
          <w:ilvl w:val="0"/>
          <w:numId w:val="39"/>
        </w:numPr>
        <w:spacing w:after="240"/>
        <w:rPr>
          <w:rFonts w:asciiTheme="minorHAnsi" w:hAnsiTheme="minorHAnsi"/>
          <w:sz w:val="20"/>
          <w:szCs w:val="20"/>
        </w:rPr>
      </w:pPr>
      <w:r w:rsidRPr="00B33165">
        <w:rPr>
          <w:rFonts w:asciiTheme="minorHAnsi" w:hAnsiTheme="minorHAnsi"/>
          <w:sz w:val="20"/>
          <w:szCs w:val="20"/>
        </w:rPr>
        <w:t xml:space="preserve">Manage processes and procedures as they relate to The Orange Door, including </w:t>
      </w:r>
      <w:r w:rsidRPr="00B33165" w:rsidR="003C3B16">
        <w:rPr>
          <w:rFonts w:asciiTheme="minorHAnsi" w:hAnsiTheme="minorHAnsi"/>
          <w:sz w:val="20"/>
          <w:szCs w:val="20"/>
        </w:rPr>
        <w:t xml:space="preserve">being the </w:t>
      </w:r>
      <w:r w:rsidRPr="000D057A" w:rsidR="003C3B16">
        <w:rPr>
          <w:rFonts w:asciiTheme="minorHAnsi" w:hAnsiTheme="minorHAnsi"/>
          <w:b/>
          <w:bCs/>
          <w:sz w:val="20"/>
          <w:szCs w:val="20"/>
        </w:rPr>
        <w:t>first point of contact for</w:t>
      </w:r>
      <w:r w:rsidRPr="000D057A">
        <w:rPr>
          <w:rFonts w:asciiTheme="minorHAnsi" w:hAnsiTheme="minorHAnsi"/>
          <w:b/>
          <w:bCs/>
          <w:sz w:val="20"/>
          <w:szCs w:val="20"/>
        </w:rPr>
        <w:t xml:space="preserve"> critical incident management</w:t>
      </w:r>
      <w:r w:rsidRPr="00B33165">
        <w:rPr>
          <w:rFonts w:asciiTheme="minorHAnsi" w:hAnsiTheme="minorHAnsi"/>
          <w:sz w:val="20"/>
          <w:szCs w:val="20"/>
        </w:rPr>
        <w:t xml:space="preserve"> and reporting; </w:t>
      </w:r>
      <w:r w:rsidRPr="00B33165" w:rsidR="001A05C7">
        <w:rPr>
          <w:rFonts w:asciiTheme="minorHAnsi" w:hAnsiTheme="minorHAnsi"/>
          <w:sz w:val="20"/>
          <w:szCs w:val="20"/>
        </w:rPr>
        <w:t xml:space="preserve">escalating </w:t>
      </w:r>
      <w:r w:rsidRPr="00B33165" w:rsidR="00667880">
        <w:rPr>
          <w:rFonts w:asciiTheme="minorHAnsi" w:hAnsiTheme="minorHAnsi"/>
          <w:sz w:val="20"/>
          <w:szCs w:val="20"/>
        </w:rPr>
        <w:t>appropriately through the Gen West escalation process</w:t>
      </w:r>
      <w:r w:rsidR="004C28BD">
        <w:rPr>
          <w:rFonts w:asciiTheme="minorHAnsi" w:hAnsiTheme="minorHAnsi"/>
          <w:sz w:val="20"/>
          <w:szCs w:val="20"/>
        </w:rPr>
        <w:t>es</w:t>
      </w:r>
    </w:p>
    <w:p w:rsidRPr="00B33165" w:rsidR="00C46787" w:rsidP="007C0D74" w:rsidRDefault="00667880" w14:paraId="486B7A3A" w14:textId="6C4005BA">
      <w:pPr>
        <w:pStyle w:val="Default"/>
        <w:numPr>
          <w:ilvl w:val="0"/>
          <w:numId w:val="40"/>
        </w:numPr>
        <w:spacing w:after="240"/>
        <w:rPr>
          <w:rFonts w:asciiTheme="minorHAnsi" w:hAnsiTheme="minorHAnsi"/>
          <w:sz w:val="20"/>
          <w:szCs w:val="20"/>
        </w:rPr>
      </w:pPr>
      <w:r w:rsidRPr="00B33165">
        <w:rPr>
          <w:rFonts w:asciiTheme="minorHAnsi" w:hAnsiTheme="minorHAnsi"/>
          <w:sz w:val="20"/>
          <w:szCs w:val="20"/>
        </w:rPr>
        <w:t xml:space="preserve">Ensure compliance with </w:t>
      </w:r>
      <w:r w:rsidRPr="00CF0D2A" w:rsidR="00FE7209">
        <w:rPr>
          <w:rFonts w:asciiTheme="minorHAnsi" w:hAnsiTheme="minorHAnsi"/>
          <w:b/>
          <w:bCs/>
          <w:sz w:val="20"/>
          <w:szCs w:val="20"/>
        </w:rPr>
        <w:t>occupatio</w:t>
      </w:r>
      <w:r w:rsidRPr="00CF0D2A" w:rsidR="007D21F6">
        <w:rPr>
          <w:rFonts w:asciiTheme="minorHAnsi" w:hAnsiTheme="minorHAnsi"/>
          <w:b/>
          <w:bCs/>
          <w:sz w:val="20"/>
          <w:szCs w:val="20"/>
        </w:rPr>
        <w:t xml:space="preserve">nal health and safety </w:t>
      </w:r>
      <w:r w:rsidRPr="00CF0D2A" w:rsidR="008916EB">
        <w:rPr>
          <w:rFonts w:asciiTheme="minorHAnsi" w:hAnsiTheme="minorHAnsi"/>
          <w:b/>
          <w:bCs/>
          <w:sz w:val="20"/>
          <w:szCs w:val="20"/>
        </w:rPr>
        <w:t>regulations</w:t>
      </w:r>
      <w:r w:rsidRPr="00B33165" w:rsidR="008916EB">
        <w:rPr>
          <w:rFonts w:asciiTheme="minorHAnsi" w:hAnsiTheme="minorHAnsi"/>
          <w:sz w:val="20"/>
          <w:szCs w:val="20"/>
        </w:rPr>
        <w:t xml:space="preserve"> including incident reporting, </w:t>
      </w:r>
      <w:r w:rsidRPr="00B33165" w:rsidR="003721DE">
        <w:rPr>
          <w:rFonts w:asciiTheme="minorHAnsi" w:hAnsiTheme="minorHAnsi"/>
          <w:sz w:val="20"/>
          <w:szCs w:val="20"/>
        </w:rPr>
        <w:t xml:space="preserve">risk mitigation and </w:t>
      </w:r>
      <w:r w:rsidRPr="00B33165" w:rsidR="00640E2E">
        <w:rPr>
          <w:rFonts w:asciiTheme="minorHAnsi" w:hAnsiTheme="minorHAnsi"/>
          <w:sz w:val="20"/>
          <w:szCs w:val="20"/>
        </w:rPr>
        <w:t>complaints handling</w:t>
      </w:r>
    </w:p>
    <w:p w:rsidRPr="00B33165" w:rsidR="00640E2E" w:rsidP="007C0D74" w:rsidRDefault="0092421E" w14:paraId="07A7E6F5" w14:textId="708A8252">
      <w:pPr>
        <w:pStyle w:val="Default"/>
        <w:numPr>
          <w:ilvl w:val="0"/>
          <w:numId w:val="40"/>
        </w:numPr>
        <w:spacing w:after="240"/>
        <w:rPr>
          <w:rFonts w:asciiTheme="minorHAnsi" w:hAnsiTheme="minorHAnsi"/>
          <w:sz w:val="20"/>
          <w:szCs w:val="20"/>
        </w:rPr>
      </w:pPr>
      <w:r w:rsidRPr="00B33165">
        <w:rPr>
          <w:rFonts w:asciiTheme="minorHAnsi" w:hAnsiTheme="minorHAnsi"/>
          <w:sz w:val="20"/>
          <w:szCs w:val="20"/>
        </w:rPr>
        <w:t xml:space="preserve">Work within a complex, </w:t>
      </w:r>
      <w:r w:rsidRPr="00B33165" w:rsidR="00AD3EE7">
        <w:rPr>
          <w:rFonts w:asciiTheme="minorHAnsi" w:hAnsiTheme="minorHAnsi"/>
          <w:sz w:val="20"/>
          <w:szCs w:val="20"/>
        </w:rPr>
        <w:t>high-pressure</w:t>
      </w:r>
      <w:r w:rsidRPr="00B33165">
        <w:rPr>
          <w:rFonts w:asciiTheme="minorHAnsi" w:hAnsiTheme="minorHAnsi"/>
          <w:sz w:val="20"/>
          <w:szCs w:val="20"/>
        </w:rPr>
        <w:t xml:space="preserve"> matrixed environment</w:t>
      </w:r>
      <w:r w:rsidR="00CF0D2A">
        <w:rPr>
          <w:rFonts w:asciiTheme="minorHAnsi" w:hAnsiTheme="minorHAnsi"/>
          <w:sz w:val="20"/>
          <w:szCs w:val="20"/>
        </w:rPr>
        <w:t>.</w:t>
      </w:r>
      <w:r w:rsidRPr="00B33165">
        <w:rPr>
          <w:rFonts w:asciiTheme="minorHAnsi" w:hAnsiTheme="minorHAnsi"/>
          <w:sz w:val="20"/>
          <w:szCs w:val="20"/>
        </w:rPr>
        <w:t xml:space="preserve"> </w:t>
      </w:r>
      <w:r w:rsidRPr="00B33165" w:rsidR="00640E2E">
        <w:rPr>
          <w:rFonts w:asciiTheme="minorHAnsi" w:hAnsiTheme="minorHAnsi"/>
          <w:sz w:val="20"/>
          <w:szCs w:val="20"/>
        </w:rPr>
        <w:t xml:space="preserve">Represent </w:t>
      </w:r>
      <w:proofErr w:type="spellStart"/>
      <w:r w:rsidRPr="00B33165" w:rsidR="00640E2E">
        <w:rPr>
          <w:rFonts w:asciiTheme="minorHAnsi" w:hAnsiTheme="minorHAnsi"/>
          <w:sz w:val="20"/>
          <w:szCs w:val="20"/>
        </w:rPr>
        <w:t>GenWest</w:t>
      </w:r>
      <w:proofErr w:type="spellEnd"/>
      <w:r w:rsidRPr="00B33165" w:rsidR="00640E2E">
        <w:rPr>
          <w:rFonts w:asciiTheme="minorHAnsi" w:hAnsiTheme="minorHAnsi"/>
          <w:sz w:val="20"/>
          <w:szCs w:val="20"/>
        </w:rPr>
        <w:t xml:space="preserve"> in </w:t>
      </w:r>
      <w:r w:rsidRPr="00B33165" w:rsidR="00061A28">
        <w:rPr>
          <w:rFonts w:asciiTheme="minorHAnsi" w:hAnsiTheme="minorHAnsi"/>
          <w:sz w:val="20"/>
          <w:szCs w:val="20"/>
        </w:rPr>
        <w:t xml:space="preserve">integrated </w:t>
      </w:r>
      <w:r w:rsidRPr="00B33165">
        <w:rPr>
          <w:rFonts w:asciiTheme="minorHAnsi" w:hAnsiTheme="minorHAnsi"/>
          <w:sz w:val="20"/>
          <w:szCs w:val="20"/>
        </w:rPr>
        <w:t>family violence service meetings advocating for best practise, dispute resolution, and relationship building.</w:t>
      </w:r>
    </w:p>
    <w:p w:rsidRPr="00B33165" w:rsidR="0092421E" w:rsidP="0092421E" w:rsidRDefault="0092421E" w14:paraId="3125B7B3" w14:textId="277FC82A">
      <w:pPr>
        <w:pStyle w:val="Bodylarge"/>
        <w:numPr>
          <w:ilvl w:val="0"/>
          <w:numId w:val="40"/>
        </w:numPr>
        <w:jc w:val="both"/>
        <w:rPr>
          <w:rFonts w:asciiTheme="minorHAnsi" w:hAnsiTheme="minorHAnsi"/>
          <w:lang w:val="en-AU"/>
        </w:rPr>
      </w:pPr>
      <w:r w:rsidRPr="00B33165">
        <w:rPr>
          <w:rFonts w:asciiTheme="minorHAnsi" w:hAnsiTheme="minorHAnsi"/>
          <w:lang w:val="en-AU"/>
        </w:rPr>
        <w:t>Forg</w:t>
      </w:r>
      <w:r w:rsidR="00CF0D2A">
        <w:rPr>
          <w:rFonts w:asciiTheme="minorHAnsi" w:hAnsiTheme="minorHAnsi"/>
          <w:lang w:val="en-AU"/>
        </w:rPr>
        <w:t>e</w:t>
      </w:r>
      <w:r w:rsidRPr="00B33165">
        <w:rPr>
          <w:rFonts w:asciiTheme="minorHAnsi" w:hAnsiTheme="minorHAnsi"/>
          <w:lang w:val="en-AU"/>
        </w:rPr>
        <w:t xml:space="preserve"> strong connections across FSV, DHHS, CSOs and other key stakeholders to facilitate integrated service delivery and shared vision for The Orange Door</w:t>
      </w:r>
    </w:p>
    <w:p w:rsidR="0086264B" w:rsidP="0092421E" w:rsidRDefault="0086264B" w14:paraId="5D2AF734" w14:textId="4BD46A09">
      <w:pPr>
        <w:pStyle w:val="Default"/>
        <w:spacing w:after="240"/>
        <w:ind w:left="720"/>
        <w:rPr>
          <w:sz w:val="18"/>
          <w:szCs w:val="18"/>
        </w:rPr>
      </w:pPr>
    </w:p>
    <w:p w:rsidR="0092421E" w:rsidP="0092421E" w:rsidRDefault="0092421E" w14:paraId="78623567" w14:textId="77777777">
      <w:pPr>
        <w:pStyle w:val="Default"/>
        <w:spacing w:after="240"/>
        <w:ind w:left="720"/>
        <w:rPr>
          <w:sz w:val="18"/>
          <w:szCs w:val="18"/>
        </w:rPr>
      </w:pPr>
    </w:p>
    <w:p w:rsidR="0092421E" w:rsidP="0092421E" w:rsidRDefault="0092421E" w14:paraId="3D102271" w14:textId="77777777">
      <w:pPr>
        <w:pStyle w:val="Default"/>
        <w:spacing w:after="240"/>
        <w:ind w:left="720"/>
        <w:rPr>
          <w:sz w:val="18"/>
          <w:szCs w:val="18"/>
        </w:rPr>
      </w:pPr>
    </w:p>
    <w:p w:rsidRPr="0092421E" w:rsidR="0092421E" w:rsidP="0092421E" w:rsidRDefault="0092421E" w14:paraId="18F3FC53" w14:textId="77777777">
      <w:pPr>
        <w:pStyle w:val="Default"/>
        <w:spacing w:after="240"/>
        <w:ind w:left="720"/>
        <w:rPr>
          <w:sz w:val="18"/>
          <w:szCs w:val="18"/>
        </w:rPr>
      </w:pPr>
    </w:p>
    <w:p w:rsidRPr="00745298" w:rsidR="00410D77" w:rsidP="00410D77" w:rsidRDefault="00410D77" w14:paraId="4987FC89" w14:textId="77777777">
      <w:pPr>
        <w:pStyle w:val="DHHSbullet1"/>
        <w:numPr>
          <w:ilvl w:val="0"/>
          <w:numId w:val="0"/>
        </w:numPr>
        <w:ind w:left="397"/>
      </w:pPr>
    </w:p>
    <w:p w:rsidRPr="00577D21" w:rsidR="00745298" w:rsidP="00745298" w:rsidRDefault="00577D21" w14:paraId="151C26DA" w14:textId="0E7FE79B">
      <w:pPr>
        <w:pStyle w:val="Bodylarge"/>
        <w:jc w:val="both"/>
        <w:rPr>
          <w:b/>
          <w:bCs/>
          <w:lang w:val="en-AU"/>
        </w:rPr>
      </w:pPr>
      <w:r>
        <w:rPr>
          <w:b/>
          <w:bCs/>
          <w:lang w:val="en-AU"/>
        </w:rPr>
        <w:t>You</w:t>
      </w:r>
      <w:r w:rsidRPr="00577D21" w:rsidR="00745298">
        <w:rPr>
          <w:b/>
          <w:bCs/>
          <w:lang w:val="en-AU"/>
        </w:rPr>
        <w:t xml:space="preserve"> will</w:t>
      </w:r>
    </w:p>
    <w:p w:rsidRPr="00577D21" w:rsidR="00745298" w:rsidP="00745298" w:rsidRDefault="00745298" w14:paraId="740B36A2" w14:textId="77777777">
      <w:pPr>
        <w:pStyle w:val="Bodylarge"/>
        <w:numPr>
          <w:ilvl w:val="1"/>
          <w:numId w:val="31"/>
        </w:numPr>
        <w:jc w:val="both"/>
        <w:rPr>
          <w:lang w:val="en-AU"/>
        </w:rPr>
      </w:pPr>
      <w:r w:rsidRPr="00577D21">
        <w:rPr>
          <w:lang w:val="en-AU"/>
        </w:rPr>
        <w:t>Influence stakeholders holding competing views and priorities and views.</w:t>
      </w:r>
    </w:p>
    <w:p w:rsidRPr="00577D21" w:rsidR="00745298" w:rsidP="00745298" w:rsidRDefault="00745298" w14:paraId="6D3BE2F4" w14:textId="77777777">
      <w:pPr>
        <w:pStyle w:val="Bodylarge"/>
        <w:numPr>
          <w:ilvl w:val="1"/>
          <w:numId w:val="31"/>
        </w:numPr>
        <w:jc w:val="both"/>
        <w:rPr>
          <w:lang w:val="en-AU"/>
        </w:rPr>
      </w:pPr>
      <w:r w:rsidRPr="00577D21">
        <w:rPr>
          <w:lang w:val="en-AU"/>
        </w:rPr>
        <w:t>Negotiate to resolve differences to achieve agreement.</w:t>
      </w:r>
    </w:p>
    <w:p w:rsidRPr="00577D21" w:rsidR="00745298" w:rsidP="00745298" w:rsidRDefault="00745298" w14:paraId="2D7E9F75" w14:textId="77777777">
      <w:pPr>
        <w:pStyle w:val="Bodylarge"/>
        <w:numPr>
          <w:ilvl w:val="1"/>
          <w:numId w:val="31"/>
        </w:numPr>
        <w:jc w:val="both"/>
        <w:rPr>
          <w:lang w:val="en-AU"/>
        </w:rPr>
      </w:pPr>
      <w:r w:rsidRPr="00577D21">
        <w:rPr>
          <w:lang w:val="en-AU"/>
        </w:rPr>
        <w:t>Provide leadership and guidance based on advanced expertise.</w:t>
      </w:r>
    </w:p>
    <w:p w:rsidRPr="00577D21" w:rsidR="00F63CB7" w:rsidP="00410D77" w:rsidRDefault="00745298" w14:paraId="12757F48" w14:textId="617BA135">
      <w:pPr>
        <w:pStyle w:val="Bodylarge"/>
        <w:numPr>
          <w:ilvl w:val="1"/>
          <w:numId w:val="31"/>
        </w:numPr>
        <w:jc w:val="both"/>
        <w:rPr>
          <w:lang w:val="en-AU"/>
        </w:rPr>
      </w:pPr>
      <w:r w:rsidRPr="00577D21">
        <w:rPr>
          <w:lang w:val="en-AU"/>
        </w:rPr>
        <w:t>Brief high-level stakeholders in own area of expertise in a variety of forums.</w:t>
      </w:r>
    </w:p>
    <w:p w:rsidR="00746216" w:rsidP="0083489E" w:rsidRDefault="0083489E" w14:paraId="06FC7094" w14:textId="25C324C4">
      <w:pPr>
        <w:pStyle w:val="PDHeader2"/>
        <w:numPr>
          <w:ilvl w:val="0"/>
          <w:numId w:val="0"/>
        </w:numPr>
      </w:pPr>
      <w:r>
        <w:t xml:space="preserve">4. </w:t>
      </w:r>
      <w:r w:rsidRPr="00EC011D" w:rsidR="00EC011D">
        <w:t>KEY STAKEHOLDERS AND COLLABORATIONS</w:t>
      </w:r>
    </w:p>
    <w:p w:rsidRPr="005B5235" w:rsidR="00746216" w:rsidP="00746216" w:rsidRDefault="00746216" w14:paraId="7AC86DA3" w14:textId="621C9C49">
      <w:pPr>
        <w:pStyle w:val="Bodylarge"/>
        <w:rPr>
          <w:sz w:val="18"/>
          <w:szCs w:val="18"/>
        </w:rPr>
      </w:pPr>
      <w:r w:rsidRPr="005B5235">
        <w:t>Internal:</w:t>
      </w:r>
      <w:r w:rsidRPr="00372ADC" w:rsidR="00372ADC">
        <w:rPr>
          <w:rFonts w:ascii="Arial" w:hAnsi="Arial" w:eastAsia="Times New Roman" w:cs="Arial"/>
          <w:color w:val="auto"/>
          <w:sz w:val="22"/>
          <w:szCs w:val="22"/>
          <w:lang w:val="en-AU" w:eastAsia="en-AU"/>
        </w:rPr>
        <w:t xml:space="preserve"> </w:t>
      </w:r>
      <w:proofErr w:type="spellStart"/>
      <w:r w:rsidRPr="00372ADC" w:rsidR="00372ADC">
        <w:rPr>
          <w:lang w:val="en-AU"/>
        </w:rPr>
        <w:t>GenWest</w:t>
      </w:r>
      <w:proofErr w:type="spellEnd"/>
      <w:r w:rsidRPr="00372ADC" w:rsidR="00372ADC">
        <w:rPr>
          <w:lang w:val="en-AU"/>
        </w:rPr>
        <w:t xml:space="preserve"> and Orange Door workforce</w:t>
      </w:r>
    </w:p>
    <w:p w:rsidRPr="005B5235" w:rsidR="00746216" w:rsidP="00746216" w:rsidRDefault="00746216" w14:paraId="7622FFF8" w14:textId="20CBBEDE">
      <w:pPr>
        <w:pStyle w:val="Bodylarge"/>
        <w:rPr>
          <w:lang w:val="en-AU"/>
        </w:rPr>
      </w:pPr>
      <w:r w:rsidRPr="005B5235">
        <w:t>External:</w:t>
      </w:r>
      <w:r w:rsidR="00BB23E2">
        <w:t xml:space="preserve"> </w:t>
      </w:r>
      <w:r w:rsidRPr="00BB23E2" w:rsidR="00BB23E2">
        <w:rPr>
          <w:lang w:val="en-AU"/>
        </w:rPr>
        <w:t>Multiple external agencies</w:t>
      </w:r>
      <w:r w:rsidRPr="7EDAF3EE" w:rsidR="1A5FCDCE">
        <w:rPr>
          <w:lang w:val="en-AU"/>
        </w:rPr>
        <w:t xml:space="preserve"> including FSV</w:t>
      </w:r>
    </w:p>
    <w:p w:rsidRPr="00F905A5" w:rsidR="001A366C" w:rsidP="00E678B4" w:rsidRDefault="00E678B4" w14:paraId="285F2AE4" w14:textId="0CE24DC1">
      <w:pPr>
        <w:pStyle w:val="PDHeader2"/>
        <w:numPr>
          <w:ilvl w:val="0"/>
          <w:numId w:val="0"/>
        </w:numPr>
      </w:pPr>
      <w:r>
        <w:t xml:space="preserve">5. </w:t>
      </w:r>
      <w:r w:rsidRPr="005B5235" w:rsidR="005B5235">
        <w:t>ORGANISATIONAL CULTURAL CITIZENSHIP RESPONSIBILITIES</w:t>
      </w:r>
    </w:p>
    <w:p w:rsidR="00542139" w:rsidP="00870E4F" w:rsidRDefault="00542139" w14:paraId="2545B857" w14:textId="77777777">
      <w:pPr>
        <w:pStyle w:val="Dotpoints"/>
        <w:numPr>
          <w:ilvl w:val="0"/>
          <w:numId w:val="0"/>
        </w:numPr>
        <w:jc w:val="both"/>
      </w:pPr>
      <w:r>
        <w:t>All staff are required to support, enact, and operate in accordance with our organisational citizenship responsibilities:</w:t>
      </w:r>
    </w:p>
    <w:p w:rsidR="00542139" w:rsidP="00870E4F" w:rsidRDefault="00542139" w14:paraId="7EBDBA9E" w14:textId="09A96F86">
      <w:pPr>
        <w:pStyle w:val="Dotpoints"/>
        <w:jc w:val="both"/>
      </w:pPr>
      <w:r>
        <w:t>Build an awareness and appreciation of our shared organisational values, model and enact the values, behaviours, and principles through work applications and associated practices.</w:t>
      </w:r>
    </w:p>
    <w:p w:rsidR="00542139" w:rsidP="00870E4F" w:rsidRDefault="00542139" w14:paraId="4FAD3782" w14:textId="51FFBB31">
      <w:pPr>
        <w:pStyle w:val="Dotpoints"/>
        <w:jc w:val="both"/>
      </w:pPr>
      <w:r>
        <w:t>Actively engage with, endorse, and contribute to the development and achievement of team, stream, and organisational goals and objectives.</w:t>
      </w:r>
    </w:p>
    <w:p w:rsidR="00542139" w:rsidP="00870E4F" w:rsidRDefault="00542139" w14:paraId="433756A9" w14:textId="4932CF01">
      <w:pPr>
        <w:pStyle w:val="Dotpoints"/>
        <w:jc w:val="both"/>
      </w:pPr>
      <w:r>
        <w:t xml:space="preserve">Work in a culturally safe manner and acknowledge and pay respect to the traditional owners of the land upon which </w:t>
      </w:r>
      <w:proofErr w:type="spellStart"/>
      <w:r w:rsidR="00AC3965">
        <w:t>Gen</w:t>
      </w:r>
      <w:r>
        <w:t>West</w:t>
      </w:r>
      <w:proofErr w:type="spellEnd"/>
      <w:r>
        <w:t xml:space="preserve"> is situated and conducts events.</w:t>
      </w:r>
    </w:p>
    <w:p w:rsidR="00542139" w:rsidP="00870E4F" w:rsidRDefault="00542139" w14:paraId="3D046278" w14:textId="4F9ABB25">
      <w:pPr>
        <w:pStyle w:val="Dotpoints"/>
        <w:jc w:val="both"/>
      </w:pPr>
      <w:r>
        <w:t>Contribute to and support our Reconciliation Action Pla</w:t>
      </w:r>
      <w:r w:rsidR="00870E4F">
        <w:t>n</w:t>
      </w:r>
      <w:r>
        <w:t xml:space="preserve"> and Rainbow Tick Action Plan.</w:t>
      </w:r>
    </w:p>
    <w:p w:rsidR="00542139" w:rsidP="00870E4F" w:rsidRDefault="00542139" w14:paraId="6C425D99" w14:textId="6484902C">
      <w:pPr>
        <w:pStyle w:val="Dotpoints"/>
        <w:jc w:val="both"/>
      </w:pPr>
      <w:r>
        <w:t>Maintain and support a working knowledge of anti-oppressive and trauma-informed work practices.</w:t>
      </w:r>
    </w:p>
    <w:p w:rsidRPr="00AC3965" w:rsidR="00E54D27" w:rsidP="00870E4F" w:rsidRDefault="00542139" w14:paraId="20F3B0D7" w14:textId="49D7C072">
      <w:pPr>
        <w:pStyle w:val="Dotpoints"/>
        <w:jc w:val="both"/>
      </w:pPr>
      <w:r>
        <w:t xml:space="preserve">Support and enact leadership at all levels, including practicing non-violent communication, and meaningful contribution, collaboration, and consultation. </w:t>
      </w:r>
    </w:p>
    <w:p w:rsidRPr="00152906" w:rsidR="00152906" w:rsidP="00FE1E29" w:rsidRDefault="00FE1E29" w14:paraId="7AA40515" w14:textId="2B1C3E02">
      <w:pPr>
        <w:pStyle w:val="PDHeader2"/>
        <w:numPr>
          <w:ilvl w:val="0"/>
          <w:numId w:val="0"/>
        </w:numPr>
      </w:pPr>
      <w:r>
        <w:t xml:space="preserve">6. </w:t>
      </w:r>
      <w:r w:rsidRPr="00CA38F6" w:rsidR="00CA38F6">
        <w:t>KEY SELECTION CRITERIA</w:t>
      </w:r>
    </w:p>
    <w:p w:rsidRPr="00101C82" w:rsidR="00D15BE9" w:rsidP="00D15BE9" w:rsidRDefault="00D15BE9" w14:paraId="715814B2" w14:textId="77777777">
      <w:pPr>
        <w:pStyle w:val="Heading3"/>
        <w:rPr>
          <w:b/>
          <w:bCs/>
          <w:color w:val="auto"/>
        </w:rPr>
      </w:pPr>
      <w:r w:rsidRPr="00101C82">
        <w:rPr>
          <w:b/>
          <w:bCs/>
          <w:color w:val="auto"/>
        </w:rPr>
        <w:t>Knowledge and skills</w:t>
      </w:r>
    </w:p>
    <w:p w:rsidRPr="00101C82" w:rsidR="00D15BE9" w:rsidP="00101C82" w:rsidRDefault="00D15BE9" w14:paraId="5B1EEBFF" w14:textId="77777777">
      <w:pPr>
        <w:pStyle w:val="FSVbody"/>
        <w:numPr>
          <w:ilvl w:val="0"/>
          <w:numId w:val="25"/>
        </w:numPr>
        <w:jc w:val="both"/>
        <w:rPr>
          <w:rFonts w:asciiTheme="minorHAnsi" w:hAnsiTheme="minorHAnsi"/>
          <w:lang w:val="en-GB" w:eastAsia="en-AU"/>
        </w:rPr>
      </w:pPr>
      <w:r w:rsidRPr="00583A0F">
        <w:rPr>
          <w:rFonts w:asciiTheme="minorHAnsi" w:hAnsiTheme="minorHAnsi"/>
          <w:b/>
          <w:bCs/>
          <w:lang w:val="en-GB" w:eastAsia="en-AU"/>
        </w:rPr>
        <w:t>Drives cultural change</w:t>
      </w:r>
      <w:r w:rsidRPr="00101C82">
        <w:rPr>
          <w:rFonts w:asciiTheme="minorHAnsi" w:hAnsiTheme="minorHAnsi"/>
          <w:lang w:val="en-GB" w:eastAsia="en-AU"/>
        </w:rPr>
        <w:t xml:space="preserve">: has a clear concept of the culture required to achieve integrated practice and service delivery excellence; designs and delivers innovative approaches that enhance service delivery and promotes quality standards; understands how to build and establish effective practice cultures, identifies change required, describes reasons for it and engages people who can deliver the change. </w:t>
      </w:r>
    </w:p>
    <w:p w:rsidRPr="00101C82" w:rsidR="00D15BE9" w:rsidP="00101C82" w:rsidRDefault="00D15BE9" w14:paraId="4C506EE0" w14:textId="77777777">
      <w:pPr>
        <w:pStyle w:val="FSVbody"/>
        <w:numPr>
          <w:ilvl w:val="0"/>
          <w:numId w:val="25"/>
        </w:numPr>
        <w:jc w:val="both"/>
        <w:rPr>
          <w:rFonts w:asciiTheme="minorHAnsi" w:hAnsiTheme="minorHAnsi"/>
          <w:lang w:val="en-GB" w:eastAsia="en-AU"/>
        </w:rPr>
      </w:pPr>
      <w:r w:rsidRPr="00583A0F">
        <w:rPr>
          <w:rFonts w:asciiTheme="minorHAnsi" w:hAnsiTheme="minorHAnsi"/>
          <w:b/>
          <w:bCs/>
          <w:lang w:val="en-GB" w:eastAsia="en-AU"/>
        </w:rPr>
        <w:t>Expert knowledge and experience working in management roles within a clinical and/or social service context</w:t>
      </w:r>
      <w:r w:rsidRPr="00101C82">
        <w:rPr>
          <w:rFonts w:asciiTheme="minorHAnsi" w:hAnsiTheme="minorHAnsi"/>
          <w:lang w:val="en-GB" w:eastAsia="en-AU"/>
        </w:rPr>
        <w:t xml:space="preserve">: has experience in developing, managing and motivating high performing teams; has established expertise and capability to lead culture, system and processes that support high quality integrated service delivery. </w:t>
      </w:r>
    </w:p>
    <w:p w:rsidRPr="00101C82" w:rsidR="00D15BE9" w:rsidP="00101C82" w:rsidRDefault="00D15BE9" w14:paraId="44BA6E07" w14:textId="5179C680">
      <w:pPr>
        <w:pStyle w:val="FSVbody"/>
        <w:numPr>
          <w:ilvl w:val="0"/>
          <w:numId w:val="25"/>
        </w:numPr>
        <w:jc w:val="both"/>
        <w:rPr>
          <w:rFonts w:asciiTheme="minorHAnsi" w:hAnsiTheme="minorHAnsi"/>
          <w:lang w:val="en-GB" w:eastAsia="en-AU"/>
        </w:rPr>
      </w:pPr>
      <w:r w:rsidRPr="00583A0F">
        <w:rPr>
          <w:rFonts w:cs="Arial" w:asciiTheme="minorHAnsi" w:hAnsiTheme="minorHAnsi"/>
          <w:b/>
          <w:bCs/>
        </w:rPr>
        <w:t>Stakeholder partnerships</w:t>
      </w:r>
      <w:r w:rsidRPr="00101C82">
        <w:rPr>
          <w:rFonts w:cs="Arial" w:asciiTheme="minorHAnsi" w:hAnsiTheme="minorHAnsi"/>
        </w:rPr>
        <w:t xml:space="preserve">: </w:t>
      </w:r>
      <w:r w:rsidR="00101C82">
        <w:rPr>
          <w:rFonts w:cs="Arial" w:asciiTheme="minorHAnsi" w:hAnsiTheme="minorHAnsi"/>
        </w:rPr>
        <w:t>i</w:t>
      </w:r>
      <w:r w:rsidRPr="00101C82">
        <w:rPr>
          <w:rStyle w:val="Strong"/>
          <w:rFonts w:cs="Arial" w:asciiTheme="minorHAnsi" w:hAnsiTheme="minorHAnsi"/>
          <w:b w:val="0"/>
          <w:bCs w:val="0"/>
        </w:rPr>
        <w:t xml:space="preserve">dentifies issues in common for one or more stakeholders and uses these to build mutually beneficial partnerships; </w:t>
      </w:r>
      <w:r w:rsidRPr="00101C82" w:rsidR="00101C82">
        <w:rPr>
          <w:rStyle w:val="Strong"/>
          <w:rFonts w:cs="Arial" w:asciiTheme="minorHAnsi" w:hAnsiTheme="minorHAnsi"/>
          <w:b w:val="0"/>
          <w:bCs w:val="0"/>
        </w:rPr>
        <w:t>identifies</w:t>
      </w:r>
      <w:r w:rsidRPr="00101C82">
        <w:rPr>
          <w:rFonts w:cs="Arial" w:asciiTheme="minorHAnsi" w:hAnsiTheme="minorHAnsi"/>
        </w:rPr>
        <w:t xml:space="preserve"> and responds to stakeholder’s underlying needs; uses understanding of the stakeholder’s organisational context to ensure outcomes are achieved; finds innovative solutions to resolve stakeholder issues.</w:t>
      </w:r>
    </w:p>
    <w:p w:rsidRPr="00101C82" w:rsidR="00D15BE9" w:rsidP="00101C82" w:rsidRDefault="00D15BE9" w14:paraId="3F1BD68A" w14:textId="77777777">
      <w:pPr>
        <w:pStyle w:val="FSVbody"/>
        <w:numPr>
          <w:ilvl w:val="0"/>
          <w:numId w:val="25"/>
        </w:numPr>
        <w:jc w:val="both"/>
        <w:rPr>
          <w:rFonts w:asciiTheme="minorHAnsi" w:hAnsiTheme="minorHAnsi"/>
          <w:lang w:val="en-GB" w:eastAsia="en-AU"/>
        </w:rPr>
      </w:pPr>
      <w:r w:rsidRPr="00583A0F">
        <w:rPr>
          <w:rFonts w:asciiTheme="minorHAnsi" w:hAnsiTheme="minorHAnsi"/>
          <w:b/>
          <w:bCs/>
          <w:lang w:val="en-GB" w:eastAsia="en-AU"/>
        </w:rPr>
        <w:t>Systems thinking:</w:t>
      </w:r>
      <w:r w:rsidRPr="00101C82">
        <w:rPr>
          <w:rFonts w:asciiTheme="minorHAnsi" w:hAnsiTheme="minorHAnsi"/>
          <w:lang w:val="en-GB" w:eastAsia="en-AU"/>
        </w:rPr>
        <w:t xml:space="preserve"> diagnoses trends, obstacles and opportunities in the internal and external environment; understands the linkages between natural systems and communities to inform policy; conceptualises and defines the systems working within the organisation. </w:t>
      </w:r>
    </w:p>
    <w:p w:rsidRPr="00101C82" w:rsidR="00D15BE9" w:rsidP="00101C82" w:rsidRDefault="00D15BE9" w14:paraId="2A02375D" w14:textId="77777777">
      <w:pPr>
        <w:pStyle w:val="FSVbody"/>
        <w:numPr>
          <w:ilvl w:val="0"/>
          <w:numId w:val="25"/>
        </w:numPr>
        <w:jc w:val="both"/>
        <w:rPr>
          <w:rFonts w:asciiTheme="minorHAnsi" w:hAnsiTheme="minorHAnsi"/>
          <w:lang w:val="en-GB" w:eastAsia="en-AU"/>
        </w:rPr>
      </w:pPr>
      <w:r w:rsidRPr="00583A0F">
        <w:rPr>
          <w:rFonts w:eastAsia="Arial Unicode MS" w:cs="Arial" w:asciiTheme="minorHAnsi" w:hAnsiTheme="minorHAnsi"/>
          <w:b/>
          <w:bCs/>
        </w:rPr>
        <w:lastRenderedPageBreak/>
        <w:t>Financial/budget management:</w:t>
      </w:r>
      <w:r w:rsidRPr="00101C82">
        <w:rPr>
          <w:rFonts w:eastAsia="Arial Unicode MS" w:cs="Arial" w:asciiTheme="minorHAnsi" w:hAnsiTheme="minorHAnsi"/>
        </w:rPr>
        <w:t xml:space="preserve"> experience preparing, monitoring and managing budgets in line with legal requirements and operating guidelines.</w:t>
      </w:r>
    </w:p>
    <w:p w:rsidRPr="0059184A" w:rsidR="00D15BE9" w:rsidP="0059184A" w:rsidRDefault="00D15BE9" w14:paraId="116AA9B4" w14:textId="10EAED11">
      <w:pPr>
        <w:pStyle w:val="Numberdigit"/>
        <w:numPr>
          <w:ilvl w:val="0"/>
          <w:numId w:val="25"/>
        </w:numPr>
        <w:spacing w:after="0"/>
        <w:jc w:val="both"/>
        <w:rPr>
          <w:lang w:val="en-GB" w:eastAsia="en-AU"/>
        </w:rPr>
      </w:pPr>
      <w:r w:rsidRPr="00583A0F">
        <w:rPr>
          <w:rFonts w:asciiTheme="minorHAnsi" w:hAnsiTheme="minorHAnsi"/>
          <w:b/>
          <w:bCs/>
          <w:sz w:val="20"/>
        </w:rPr>
        <w:t>Self-management:</w:t>
      </w:r>
      <w:r w:rsidRPr="00BC31EE">
        <w:rPr>
          <w:rFonts w:asciiTheme="minorHAnsi" w:hAnsiTheme="minorHAnsi"/>
          <w:sz w:val="20"/>
        </w:rPr>
        <w:t xml:space="preserve"> invites feedback on own behaviour and impact; uses new knowledge or information about self to build a broader understanding of own behaviour and the impact it has on others; understands strong emotional reactions and seeks ways to more effectively manage them. </w:t>
      </w:r>
    </w:p>
    <w:p w:rsidRPr="00BC31EE" w:rsidR="0059184A" w:rsidP="0059184A" w:rsidRDefault="0059184A" w14:paraId="1F954EB0" w14:textId="77777777">
      <w:pPr>
        <w:pStyle w:val="Numberdigit"/>
        <w:tabs>
          <w:tab w:val="clear" w:pos="397"/>
        </w:tabs>
        <w:spacing w:after="0"/>
        <w:ind w:left="284" w:firstLine="0"/>
        <w:jc w:val="both"/>
        <w:rPr>
          <w:lang w:val="en-GB" w:eastAsia="en-AU"/>
        </w:rPr>
      </w:pPr>
    </w:p>
    <w:p w:rsidR="00952861" w:rsidP="0059184A" w:rsidRDefault="00952861" w14:paraId="3C869AE4" w14:textId="77777777">
      <w:pPr>
        <w:pStyle w:val="Heading3"/>
        <w:rPr>
          <w:b/>
          <w:bCs/>
          <w:color w:val="auto"/>
        </w:rPr>
      </w:pPr>
    </w:p>
    <w:p w:rsidRPr="0011032C" w:rsidR="00D15BE9" w:rsidP="0059184A" w:rsidRDefault="00D15BE9" w14:paraId="3050D372" w14:textId="5E4C9F42">
      <w:pPr>
        <w:pStyle w:val="Heading3"/>
        <w:rPr>
          <w:b/>
          <w:bCs/>
          <w:color w:val="auto"/>
        </w:rPr>
      </w:pPr>
      <w:r w:rsidRPr="0011032C">
        <w:rPr>
          <w:b/>
          <w:bCs/>
          <w:color w:val="auto"/>
        </w:rPr>
        <w:t>Qualifications</w:t>
      </w:r>
    </w:p>
    <w:p w:rsidR="0011032C" w:rsidP="000E4B03" w:rsidRDefault="00D15BE9" w14:paraId="0D5A0242" w14:textId="605612B9">
      <w:pPr>
        <w:pStyle w:val="FSVbullet1"/>
        <w:spacing w:after="0"/>
        <w:jc w:val="both"/>
        <w:rPr>
          <w:rFonts w:asciiTheme="minorHAnsi" w:hAnsiTheme="minorHAnsi"/>
        </w:rPr>
      </w:pPr>
      <w:r w:rsidRPr="0011032C">
        <w:rPr>
          <w:rFonts w:asciiTheme="minorHAnsi" w:hAnsiTheme="minorHAnsi"/>
        </w:rPr>
        <w:t>Relevant qualification(s) in social work</w:t>
      </w:r>
    </w:p>
    <w:p w:rsidRPr="000E4B03" w:rsidR="000E4B03" w:rsidP="000E4B03" w:rsidRDefault="000E4B03" w14:paraId="1D733067" w14:textId="77777777">
      <w:pPr>
        <w:pStyle w:val="FSVbullet1"/>
        <w:numPr>
          <w:ilvl w:val="0"/>
          <w:numId w:val="0"/>
        </w:numPr>
        <w:spacing w:after="0"/>
        <w:ind w:left="284"/>
        <w:jc w:val="both"/>
        <w:rPr>
          <w:rFonts w:asciiTheme="minorHAnsi" w:hAnsiTheme="minorHAnsi"/>
        </w:rPr>
      </w:pPr>
    </w:p>
    <w:p w:rsidRPr="0011032C" w:rsidR="00D15BE9" w:rsidP="0059184A" w:rsidRDefault="00D15BE9" w14:paraId="6EB88CC4" w14:textId="77777777">
      <w:pPr>
        <w:pStyle w:val="Heading3"/>
        <w:rPr>
          <w:b/>
          <w:bCs/>
          <w:color w:val="auto"/>
        </w:rPr>
      </w:pPr>
      <w:r w:rsidRPr="0011032C">
        <w:rPr>
          <w:b/>
          <w:bCs/>
          <w:color w:val="auto"/>
        </w:rPr>
        <w:t>Specialist expertise</w:t>
      </w:r>
    </w:p>
    <w:p w:rsidRPr="0011032C" w:rsidR="00D15BE9" w:rsidP="0011032C" w:rsidRDefault="00D15BE9" w14:paraId="38FD2A79" w14:textId="2DFFC85F">
      <w:pPr>
        <w:pStyle w:val="FSVbullet1"/>
        <w:jc w:val="both"/>
        <w:rPr>
          <w:rFonts w:asciiTheme="minorHAnsi" w:hAnsiTheme="minorHAnsi"/>
        </w:rPr>
      </w:pPr>
      <w:r w:rsidRPr="0011032C">
        <w:rPr>
          <w:rFonts w:asciiTheme="minorHAnsi" w:hAnsiTheme="minorHAnsi"/>
        </w:rPr>
        <w:t xml:space="preserve">A strong knowledge and understanding of the drivers/causes of family violence and child and family vulnerability as well as the child and family services and/or broader social services sector and their fundamental practices and theories is </w:t>
      </w:r>
      <w:r w:rsidR="00F12DB3">
        <w:rPr>
          <w:rFonts w:asciiTheme="minorHAnsi" w:hAnsiTheme="minorHAnsi"/>
        </w:rPr>
        <w:t>essential</w:t>
      </w:r>
      <w:r w:rsidRPr="0011032C">
        <w:rPr>
          <w:rFonts w:asciiTheme="minorHAnsi" w:hAnsiTheme="minorHAnsi"/>
        </w:rPr>
        <w:t>.</w:t>
      </w:r>
    </w:p>
    <w:p w:rsidRPr="0011032C" w:rsidR="00D15BE9" w:rsidP="0011032C" w:rsidRDefault="00D15BE9" w14:paraId="635333C1" w14:textId="77777777">
      <w:pPr>
        <w:pStyle w:val="FSVbullet1"/>
        <w:jc w:val="both"/>
        <w:rPr>
          <w:rFonts w:asciiTheme="minorHAnsi" w:hAnsiTheme="minorHAnsi"/>
        </w:rPr>
      </w:pPr>
      <w:r w:rsidRPr="0011032C">
        <w:rPr>
          <w:rFonts w:asciiTheme="minorHAnsi" w:hAnsiTheme="minorHAnsi"/>
        </w:rPr>
        <w:t>Demonstrated experience in senior management and leadership in complex service delivery, particularly multi-disciplinary and multi-agency approaches to the provision of services to vulnerable children, families and diverse communities.</w:t>
      </w:r>
    </w:p>
    <w:p w:rsidRPr="0011032C" w:rsidR="00EE6C76" w:rsidP="0011032C" w:rsidRDefault="00D15BE9" w14:paraId="5BFC32F0" w14:textId="2D6146A2">
      <w:pPr>
        <w:pStyle w:val="FSVbullet1"/>
        <w:jc w:val="both"/>
        <w:rPr>
          <w:rFonts w:asciiTheme="minorHAnsi" w:hAnsiTheme="minorHAnsi"/>
        </w:rPr>
      </w:pPr>
      <w:r w:rsidRPr="0011032C">
        <w:rPr>
          <w:rFonts w:asciiTheme="minorHAnsi" w:hAnsiTheme="minorHAnsi"/>
        </w:rPr>
        <w:t>Demonstrated knowledge of how current public sector reform, driven by the recommendations of the Royal Commission into Family Violence and Family Service reform Road Map to Reform: Strong Families, Safe Children, will contribute to the successful implementation of The Orange Door in Victoria.</w:t>
      </w:r>
    </w:p>
    <w:p w:rsidRPr="00152906" w:rsidR="00152906" w:rsidP="00FE1E29" w:rsidRDefault="00FE1E29" w14:paraId="6F2FC718" w14:textId="0CAB850F">
      <w:pPr>
        <w:pStyle w:val="PDHeader2"/>
        <w:numPr>
          <w:ilvl w:val="0"/>
          <w:numId w:val="0"/>
        </w:numPr>
      </w:pPr>
      <w:r>
        <w:t>7.</w:t>
      </w:r>
      <w:r w:rsidR="00F4723C">
        <w:t xml:space="preserve"> </w:t>
      </w:r>
      <w:r w:rsidRPr="00794F2A" w:rsidR="00794F2A">
        <w:t>KEY CHARACTERISTICS REQUIRED</w:t>
      </w:r>
    </w:p>
    <w:p w:rsidR="00FE1E29" w:rsidP="00FE1E29" w:rsidRDefault="00FE1E29" w14:paraId="33EFBDEC" w14:textId="77777777">
      <w:pPr>
        <w:pStyle w:val="Bodylarge"/>
      </w:pPr>
      <w:r>
        <w:t xml:space="preserve">Key characteristics are the psychological and physical demands of the role. Below are the key characteristics (psychological and physical) required to perform the role successfully. </w:t>
      </w:r>
      <w:proofErr w:type="spellStart"/>
      <w:r>
        <w:t>GenWest</w:t>
      </w:r>
      <w:proofErr w:type="spellEnd"/>
      <w:r>
        <w:t xml:space="preserve"> will provide additional supports where reasonably possible (please speak to either the recruiting manager or people and culture representative):</w:t>
      </w:r>
    </w:p>
    <w:p w:rsidR="00FE1E29" w:rsidP="00FE1E29" w:rsidRDefault="00FE1E29" w14:paraId="0F55D69C" w14:textId="6E271ED2">
      <w:pPr>
        <w:pStyle w:val="Bodylarge"/>
        <w:numPr>
          <w:ilvl w:val="0"/>
          <w:numId w:val="22"/>
        </w:numPr>
      </w:pPr>
      <w:r>
        <w:t>Operate effectively and proactively with diverse workforce and internal and external stakeholders</w:t>
      </w:r>
    </w:p>
    <w:p w:rsidR="00FE1E29" w:rsidP="00FE1E29" w:rsidRDefault="00FE1E29" w14:paraId="6B16EA46" w14:textId="56F8351A">
      <w:pPr>
        <w:pStyle w:val="Bodylarge"/>
        <w:numPr>
          <w:ilvl w:val="0"/>
          <w:numId w:val="22"/>
        </w:numPr>
      </w:pPr>
      <w:r>
        <w:t>Respond in a proactive manner to challenging workloads and competing priorities.</w:t>
      </w:r>
    </w:p>
    <w:p w:rsidR="00FE1E29" w:rsidP="00FE1E29" w:rsidRDefault="00FE1E29" w14:paraId="692663D5" w14:textId="0B1A0CA7">
      <w:pPr>
        <w:pStyle w:val="Bodylarge"/>
        <w:numPr>
          <w:ilvl w:val="0"/>
          <w:numId w:val="22"/>
        </w:numPr>
      </w:pPr>
      <w:r>
        <w:t xml:space="preserve">Able to sit at a desk, in meetings and work off computer screens for extended periods of time. </w:t>
      </w:r>
    </w:p>
    <w:p w:rsidR="00FE1E29" w:rsidP="00FE1E29" w:rsidRDefault="00FE1E29" w14:paraId="00D0CB82" w14:textId="01640CDB">
      <w:pPr>
        <w:pStyle w:val="Bodylarge"/>
        <w:numPr>
          <w:ilvl w:val="0"/>
          <w:numId w:val="22"/>
        </w:numPr>
      </w:pPr>
      <w:r>
        <w:t xml:space="preserve">Work in different and unstructured locations. </w:t>
      </w:r>
    </w:p>
    <w:p w:rsidRPr="007851E8" w:rsidR="007851E8" w:rsidP="007851E8" w:rsidRDefault="00E9291C" w14:paraId="2F2BB7F1" w14:textId="00B81457">
      <w:pPr>
        <w:pStyle w:val="PDHeader2"/>
        <w:numPr>
          <w:ilvl w:val="0"/>
          <w:numId w:val="0"/>
        </w:numPr>
        <w:ind w:left="360" w:hanging="360"/>
      </w:pPr>
      <w:r w:rsidRPr="00E9291C">
        <w:t>REVIEW OF POSITION DESCRIPTION</w:t>
      </w:r>
    </w:p>
    <w:p w:rsidRPr="00FB0AC4" w:rsidR="008F33C8" w:rsidP="00184DBE" w:rsidRDefault="007851E8" w14:paraId="025B5030" w14:textId="097DDCCE">
      <w:pPr>
        <w:spacing w:before="120" w:after="240" w:line="276" w:lineRule="auto"/>
        <w:jc w:val="both"/>
        <w:rPr>
          <w:rFonts w:cs="Verdana"/>
          <w:sz w:val="20"/>
          <w:szCs w:val="20"/>
        </w:rPr>
      </w:pPr>
      <w:r w:rsidRPr="007851E8">
        <w:rPr>
          <w:rFonts w:cs="Arial"/>
          <w:sz w:val="20"/>
          <w:szCs w:val="20"/>
        </w:rPr>
        <w:t>This position description will be reviewed</w:t>
      </w:r>
      <w:r w:rsidRPr="007851E8">
        <w:rPr>
          <w:rFonts w:cs="Arial"/>
          <w:bCs/>
          <w:sz w:val="20"/>
          <w:szCs w:val="20"/>
        </w:rPr>
        <w:t xml:space="preserve"> biennially</w:t>
      </w:r>
      <w:r w:rsidRPr="007851E8">
        <w:rPr>
          <w:rFonts w:cs="Arial"/>
          <w:sz w:val="20"/>
          <w:szCs w:val="20"/>
        </w:rPr>
        <w:t xml:space="preserve"> as part of the annual appraisal process, when the position becomes vacant, or as deemed necessary.</w:t>
      </w:r>
    </w:p>
    <w:p w:rsidRPr="00152906" w:rsidR="00152906" w:rsidP="00942003" w:rsidRDefault="00185485" w14:paraId="7072663F" w14:textId="53A10486">
      <w:pPr>
        <w:pStyle w:val="PDHeader2"/>
        <w:numPr>
          <w:ilvl w:val="0"/>
          <w:numId w:val="0"/>
        </w:numPr>
        <w:ind w:left="360" w:hanging="360"/>
      </w:pPr>
      <w:r w:rsidRPr="00185485">
        <w:t>ACKNOWLEDGEMENT</w:t>
      </w:r>
    </w:p>
    <w:p w:rsidR="00834962" w:rsidP="00834962" w:rsidRDefault="00834962" w14:paraId="22160C09" w14:textId="1B6F6A93">
      <w:pPr>
        <w:pStyle w:val="Bodylarge"/>
      </w:pPr>
      <w:r w:rsidRPr="00A23BFD">
        <w:t>I declare that I have read</w:t>
      </w:r>
      <w:r>
        <w:t xml:space="preserve"> and understood the requirements of this position, discussed any queries or concerns with the respective manager at </w:t>
      </w:r>
      <w:proofErr w:type="spellStart"/>
      <w:r w:rsidR="00AC3965">
        <w:t>Gen</w:t>
      </w:r>
      <w:r>
        <w:t>West</w:t>
      </w:r>
      <w:proofErr w:type="spellEnd"/>
      <w:r>
        <w:t xml:space="preserve">, and feel that I am able to </w:t>
      </w:r>
      <w:proofErr w:type="spellStart"/>
      <w:r>
        <w:t>fulfill</w:t>
      </w:r>
      <w:proofErr w:type="spellEnd"/>
      <w:r>
        <w:t xml:space="preserve"> the requirements of this position.</w:t>
      </w:r>
    </w:p>
    <w:p w:rsidR="00834962" w:rsidP="00834962" w:rsidRDefault="00834962" w14:paraId="103D593D" w14:textId="77777777">
      <w:pPr>
        <w:pStyle w:val="Bodylarge"/>
      </w:pPr>
    </w:p>
    <w:tbl>
      <w:tblPr>
        <w:tblStyle w:val="TableGrid"/>
        <w:tblW w:w="9776" w:type="dxa"/>
        <w:tblLook w:val="04A0" w:firstRow="1" w:lastRow="0" w:firstColumn="1" w:lastColumn="0" w:noHBand="0" w:noVBand="1"/>
      </w:tblPr>
      <w:tblGrid>
        <w:gridCol w:w="3201"/>
        <w:gridCol w:w="3598"/>
        <w:gridCol w:w="2977"/>
      </w:tblGrid>
      <w:tr w:rsidR="00834962" w:rsidTr="00834962" w14:paraId="34E78312" w14:textId="77777777">
        <w:trPr>
          <w:trHeight w:val="1028"/>
        </w:trPr>
        <w:tc>
          <w:tcPr>
            <w:tcW w:w="3201" w:type="dxa"/>
          </w:tcPr>
          <w:p w:rsidRPr="00834962" w:rsidR="00834962" w:rsidP="00834962" w:rsidRDefault="00834962" w14:paraId="42D8794E" w14:textId="77777777">
            <w:pPr>
              <w:pStyle w:val="Bodylarge"/>
              <w:rPr>
                <w:b/>
                <w:bCs/>
              </w:rPr>
            </w:pPr>
            <w:r w:rsidRPr="00834962">
              <w:rPr>
                <w:b/>
                <w:bCs/>
              </w:rPr>
              <w:t>Employee Name:</w:t>
            </w:r>
          </w:p>
          <w:p w:rsidR="00834962" w:rsidP="00834962" w:rsidRDefault="00834962" w14:paraId="75D34363" w14:textId="77777777">
            <w:pPr>
              <w:pStyle w:val="Bodylarge"/>
              <w:rPr>
                <w:b/>
                <w:bCs/>
              </w:rPr>
            </w:pPr>
          </w:p>
          <w:p w:rsidRPr="00834962" w:rsidR="00577D21" w:rsidP="00834962" w:rsidRDefault="00577D21" w14:paraId="05B28ADE" w14:textId="2DBBD442">
            <w:pPr>
              <w:pStyle w:val="Bodylarge"/>
              <w:rPr>
                <w:b/>
                <w:bCs/>
              </w:rPr>
            </w:pPr>
          </w:p>
        </w:tc>
        <w:tc>
          <w:tcPr>
            <w:tcW w:w="3598" w:type="dxa"/>
          </w:tcPr>
          <w:p w:rsidRPr="00834962" w:rsidR="00834962" w:rsidP="00834962" w:rsidRDefault="00834962" w14:paraId="2D861ED9" w14:textId="77777777">
            <w:pPr>
              <w:pStyle w:val="Bodylarge"/>
              <w:rPr>
                <w:b/>
                <w:bCs/>
              </w:rPr>
            </w:pPr>
            <w:r w:rsidRPr="00834962">
              <w:rPr>
                <w:b/>
                <w:bCs/>
              </w:rPr>
              <w:t>Signature:</w:t>
            </w:r>
          </w:p>
          <w:p w:rsidRPr="00834962" w:rsidR="00834962" w:rsidP="00834962" w:rsidRDefault="00834962" w14:paraId="0D5A2727" w14:textId="77777777">
            <w:pPr>
              <w:pStyle w:val="Bodylarge"/>
              <w:rPr>
                <w:b/>
                <w:bCs/>
              </w:rPr>
            </w:pPr>
          </w:p>
        </w:tc>
        <w:tc>
          <w:tcPr>
            <w:tcW w:w="2977" w:type="dxa"/>
          </w:tcPr>
          <w:p w:rsidRPr="00834962" w:rsidR="00834962" w:rsidP="00834962" w:rsidRDefault="00834962" w14:paraId="569CBF1C" w14:textId="77777777">
            <w:pPr>
              <w:pStyle w:val="Bodylarge"/>
              <w:rPr>
                <w:b/>
                <w:bCs/>
              </w:rPr>
            </w:pPr>
            <w:r w:rsidRPr="00834962">
              <w:rPr>
                <w:b/>
                <w:bCs/>
              </w:rPr>
              <w:t>Date:</w:t>
            </w:r>
          </w:p>
          <w:p w:rsidR="00834962" w:rsidP="00834962" w:rsidRDefault="00834962" w14:paraId="7F04277C" w14:textId="77777777">
            <w:pPr>
              <w:pStyle w:val="Bodylarge"/>
              <w:rPr>
                <w:b/>
                <w:bCs/>
              </w:rPr>
            </w:pPr>
          </w:p>
          <w:p w:rsidRPr="00834962" w:rsidR="00577D21" w:rsidP="00834962" w:rsidRDefault="00577D21" w14:paraId="565C7B00" w14:textId="58DCE7F7">
            <w:pPr>
              <w:pStyle w:val="Bodylarge"/>
              <w:rPr>
                <w:b/>
                <w:bCs/>
              </w:rPr>
            </w:pPr>
          </w:p>
        </w:tc>
      </w:tr>
    </w:tbl>
    <w:p w:rsidR="00152906" w:rsidP="00834962" w:rsidRDefault="00152906" w14:paraId="307FB17A" w14:textId="0042E9F5">
      <w:pPr>
        <w:pStyle w:val="Bodylarge"/>
      </w:pPr>
    </w:p>
    <w:sectPr w:rsidR="00152906" w:rsidSect="00542139">
      <w:footerReference w:type="default" r:id="rId16"/>
      <w:footerReference w:type="first" r:id="rId17"/>
      <w:pgSz w:w="11906" w:h="16838" w:orient="portrait"/>
      <w:pgMar w:top="1021" w:right="1077" w:bottom="1701" w:left="1077" w:header="930" w:footer="73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FFC" w:rsidP="003A598F" w:rsidRDefault="00A36FFC" w14:paraId="1EAAB3BB" w14:textId="77777777">
      <w:pPr>
        <w:spacing w:after="0" w:line="240" w:lineRule="auto"/>
      </w:pPr>
      <w:r>
        <w:separator/>
      </w:r>
    </w:p>
  </w:endnote>
  <w:endnote w:type="continuationSeparator" w:id="0">
    <w:p w:rsidR="00A36FFC" w:rsidP="003A598F" w:rsidRDefault="00A36FFC" w14:paraId="2E42EE85" w14:textId="77777777">
      <w:pPr>
        <w:spacing w:after="0" w:line="240" w:lineRule="auto"/>
      </w:pPr>
      <w:r>
        <w:continuationSeparator/>
      </w:r>
    </w:p>
  </w:endnote>
  <w:endnote w:type="continuationNotice" w:id="1">
    <w:p w:rsidR="00A36FFC" w:rsidRDefault="00A36FFC" w14:paraId="21E2D6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371382409"/>
      <w:docPartObj>
        <w:docPartGallery w:val="Page Numbers (Bottom of Page)"/>
        <w:docPartUnique/>
      </w:docPartObj>
    </w:sdtPr>
    <w:sdtEndPr>
      <w:rPr>
        <w:rFonts w:ascii="Verdana" w:hAnsi="Verdana"/>
        <w:sz w:val="16"/>
        <w:szCs w:val="16"/>
      </w:rPr>
    </w:sdtEndPr>
    <w:sdtContent>
      <w:p w:rsidRPr="004D51E8" w:rsidR="004D51E8" w:rsidRDefault="008343D3" w14:paraId="6F64D0CD" w14:textId="73664520">
        <w:pPr>
          <w:pStyle w:val="Footer"/>
          <w:jc w:val="right"/>
          <w:rPr>
            <w:rFonts w:ascii="Verdana" w:hAnsi="Verdana"/>
            <w:sz w:val="16"/>
            <w:szCs w:val="16"/>
          </w:rPr>
        </w:pPr>
        <w:r>
          <w:rPr>
            <w:rFonts w:ascii="Verdana" w:hAnsi="Verdana"/>
            <w:noProof/>
            <w:sz w:val="16"/>
            <w:szCs w:val="16"/>
          </w:rPr>
          <w:drawing>
            <wp:anchor distT="0" distB="0" distL="114300" distR="114300" simplePos="0" relativeHeight="251658241" behindDoc="1" locked="0" layoutInCell="1" allowOverlap="1" wp14:anchorId="7ED0B651" wp14:editId="1CB139AE">
              <wp:simplePos x="0" y="0"/>
              <wp:positionH relativeFrom="margin">
                <wp:posOffset>-25302</wp:posOffset>
              </wp:positionH>
              <wp:positionV relativeFrom="paragraph">
                <wp:posOffset>-170815</wp:posOffset>
              </wp:positionV>
              <wp:extent cx="817124" cy="685800"/>
              <wp:effectExtent l="0" t="0" r="254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24"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1E8">
          <w:rPr>
            <w:rFonts w:ascii="Verdana" w:hAnsi="Verdana"/>
            <w:noProof/>
            <w:sz w:val="16"/>
            <w:szCs w:val="16"/>
          </w:rPr>
          <mc:AlternateContent>
            <mc:Choice Requires="wps">
              <w:drawing>
                <wp:anchor distT="0" distB="0" distL="114300" distR="114300" simplePos="0" relativeHeight="251658240" behindDoc="0" locked="0" layoutInCell="1" allowOverlap="1" wp14:anchorId="30D5B1D5" wp14:editId="55FE79D0">
                  <wp:simplePos x="0" y="0"/>
                  <wp:positionH relativeFrom="margin">
                    <wp:align>center</wp:align>
                  </wp:positionH>
                  <wp:positionV relativeFrom="paragraph">
                    <wp:posOffset>-47527</wp:posOffset>
                  </wp:positionV>
                  <wp:extent cx="3867150" cy="5048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867150" cy="504825"/>
                          </a:xfrm>
                          <a:prstGeom prst="rect">
                            <a:avLst/>
                          </a:prstGeom>
                          <a:noFill/>
                          <a:ln w="6350">
                            <a:noFill/>
                          </a:ln>
                        </wps:spPr>
                        <wps:txbx>
                          <w:txbxContent>
                            <w:p w:rsidR="00104B56" w:rsidP="00434A04" w:rsidRDefault="00E458E5" w14:paraId="038065C6" w14:textId="084F5DEE">
                              <w:pPr>
                                <w:pStyle w:val="BasicParagraph"/>
                                <w:suppressAutoHyphens/>
                                <w:jc w:val="center"/>
                                <w:rPr>
                                  <w:rFonts w:ascii="Verdana" w:hAnsi="Verdana" w:cs="Verdana"/>
                                  <w:color w:val="3A4933"/>
                                  <w:sz w:val="16"/>
                                  <w:szCs w:val="16"/>
                                </w:rPr>
                              </w:pPr>
                              <w:r w:rsidRPr="00B76CE3">
                                <w:rPr>
                                  <w:rFonts w:ascii="Verdana" w:hAnsi="Verdana" w:cs="Verdana"/>
                                  <w:b/>
                                  <w:bCs/>
                                  <w:color w:val="3A4933"/>
                                  <w:sz w:val="16"/>
                                  <w:szCs w:val="16"/>
                                </w:rPr>
                                <w:t>Position Description:</w:t>
                              </w:r>
                              <w:r w:rsidRPr="006237AC">
                                <w:rPr>
                                  <w:rFonts w:ascii="Verdana" w:hAnsi="Verdana" w:cs="Verdana"/>
                                  <w:color w:val="3A4933"/>
                                  <w:sz w:val="16"/>
                                  <w:szCs w:val="16"/>
                                </w:rPr>
                                <w:t xml:space="preserve"> </w:t>
                              </w:r>
                              <w:r w:rsidR="007D715E">
                                <w:rPr>
                                  <w:rFonts w:ascii="Verdana" w:hAnsi="Verdana" w:cs="Verdana"/>
                                  <w:color w:val="3A4933"/>
                                  <w:sz w:val="16"/>
                                  <w:szCs w:val="16"/>
                                </w:rPr>
                                <w:t>The Orange Door Hub Manager</w:t>
                              </w:r>
                              <w:r w:rsidRPr="006237AC" w:rsidR="004D51E8">
                                <w:rPr>
                                  <w:rFonts w:ascii="Verdana" w:hAnsi="Verdana" w:cs="Verdana"/>
                                  <w:color w:val="3A4933"/>
                                  <w:sz w:val="16"/>
                                  <w:szCs w:val="16"/>
                                </w:rPr>
                                <w:t xml:space="preserve"> </w:t>
                              </w:r>
                              <w:r w:rsidR="006237AC">
                                <w:rPr>
                                  <w:rFonts w:ascii="Verdana" w:hAnsi="Verdana" w:cs="Verdana"/>
                                  <w:color w:val="3A4933"/>
                                  <w:sz w:val="16"/>
                                  <w:szCs w:val="16"/>
                                </w:rPr>
                                <w:t xml:space="preserve">| </w:t>
                              </w:r>
                              <w:r w:rsidR="00417991">
                                <w:rPr>
                                  <w:rFonts w:ascii="Verdana" w:hAnsi="Verdana" w:cs="Verdana"/>
                                  <w:color w:val="3A4933"/>
                                  <w:sz w:val="16"/>
                                  <w:szCs w:val="16"/>
                                </w:rPr>
                                <w:t>June</w:t>
                              </w:r>
                              <w:r w:rsidR="004D51E8">
                                <w:rPr>
                                  <w:rFonts w:ascii="Verdana" w:hAnsi="Verdana" w:cs="Verdana"/>
                                  <w:color w:val="3A4933"/>
                                  <w:sz w:val="16"/>
                                  <w:szCs w:val="16"/>
                                </w:rPr>
                                <w:t xml:space="preserve"> </w:t>
                              </w:r>
                              <w:r w:rsidR="00417991">
                                <w:rPr>
                                  <w:rFonts w:ascii="Verdana" w:hAnsi="Verdana" w:cs="Verdana"/>
                                  <w:color w:val="3A4933"/>
                                  <w:sz w:val="16"/>
                                  <w:szCs w:val="16"/>
                                </w:rPr>
                                <w:t>2022</w:t>
                              </w:r>
                            </w:p>
                            <w:p w:rsidRPr="00EC1AEB" w:rsidR="004D51E8" w:rsidP="004D51E8" w:rsidRDefault="004D51E8" w14:paraId="09FB01CA" w14:textId="77777777">
                              <w:pPr>
                                <w:pStyle w:val="BasicParagraph"/>
                                <w:suppressAutoHyphens/>
                                <w:rPr>
                                  <w:rFonts w:ascii="Verdana" w:hAnsi="Verdana" w:cs="Verdana"/>
                                  <w:color w:val="3A493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D5B1D5">
                  <v:stroke joinstyle="miter"/>
                  <v:path gradientshapeok="t" o:connecttype="rect"/>
                </v:shapetype>
                <v:shape id="Text Box 43" style="position:absolute;left:0;text-align:left;margin-left:0;margin-top:-3.75pt;width:304.5pt;height:39.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">
                  <v:textbox>
                    <w:txbxContent>
                      <w:p w:rsidR="00104B56" w:rsidP="00434A04" w:rsidRDefault="00E458E5" w14:paraId="038065C6" w14:textId="084F5DEE">
                        <w:pPr>
                          <w:pStyle w:val="BasicParagraph"/>
                          <w:suppressAutoHyphens/>
                          <w:jc w:val="center"/>
                          <w:rPr>
                            <w:rFonts w:ascii="Verdana" w:hAnsi="Verdana" w:cs="Verdana"/>
                            <w:color w:val="3A4933"/>
                            <w:sz w:val="16"/>
                            <w:szCs w:val="16"/>
                          </w:rPr>
                        </w:pPr>
                        <w:r w:rsidRPr="00B76CE3">
                          <w:rPr>
                            <w:rFonts w:ascii="Verdana" w:hAnsi="Verdana" w:cs="Verdana"/>
                            <w:b/>
                            <w:bCs/>
                            <w:color w:val="3A4933"/>
                            <w:sz w:val="16"/>
                            <w:szCs w:val="16"/>
                          </w:rPr>
                          <w:t>Position Description:</w:t>
                        </w:r>
                        <w:r w:rsidRPr="006237AC">
                          <w:rPr>
                            <w:rFonts w:ascii="Verdana" w:hAnsi="Verdana" w:cs="Verdana"/>
                            <w:color w:val="3A4933"/>
                            <w:sz w:val="16"/>
                            <w:szCs w:val="16"/>
                          </w:rPr>
                          <w:t xml:space="preserve"> </w:t>
                        </w:r>
                        <w:r w:rsidR="007D715E">
                          <w:rPr>
                            <w:rFonts w:ascii="Verdana" w:hAnsi="Verdana" w:cs="Verdana"/>
                            <w:color w:val="3A4933"/>
                            <w:sz w:val="16"/>
                            <w:szCs w:val="16"/>
                          </w:rPr>
                          <w:t>The Orange Door Hub Manager</w:t>
                        </w:r>
                        <w:r w:rsidRPr="006237AC" w:rsidR="004D51E8">
                          <w:rPr>
                            <w:rFonts w:ascii="Verdana" w:hAnsi="Verdana" w:cs="Verdana"/>
                            <w:color w:val="3A4933"/>
                            <w:sz w:val="16"/>
                            <w:szCs w:val="16"/>
                          </w:rPr>
                          <w:t xml:space="preserve"> </w:t>
                        </w:r>
                        <w:r w:rsidR="006237AC">
                          <w:rPr>
                            <w:rFonts w:ascii="Verdana" w:hAnsi="Verdana" w:cs="Verdana"/>
                            <w:color w:val="3A4933"/>
                            <w:sz w:val="16"/>
                            <w:szCs w:val="16"/>
                          </w:rPr>
                          <w:t xml:space="preserve">| </w:t>
                        </w:r>
                        <w:r w:rsidR="00417991">
                          <w:rPr>
                            <w:rFonts w:ascii="Verdana" w:hAnsi="Verdana" w:cs="Verdana"/>
                            <w:color w:val="3A4933"/>
                            <w:sz w:val="16"/>
                            <w:szCs w:val="16"/>
                          </w:rPr>
                          <w:t>June</w:t>
                        </w:r>
                        <w:r w:rsidR="004D51E8">
                          <w:rPr>
                            <w:rFonts w:ascii="Verdana" w:hAnsi="Verdana" w:cs="Verdana"/>
                            <w:color w:val="3A4933"/>
                            <w:sz w:val="16"/>
                            <w:szCs w:val="16"/>
                          </w:rPr>
                          <w:t xml:space="preserve"> </w:t>
                        </w:r>
                        <w:r w:rsidR="00417991">
                          <w:rPr>
                            <w:rFonts w:ascii="Verdana" w:hAnsi="Verdana" w:cs="Verdana"/>
                            <w:color w:val="3A4933"/>
                            <w:sz w:val="16"/>
                            <w:szCs w:val="16"/>
                          </w:rPr>
                          <w:t>2022</w:t>
                        </w:r>
                      </w:p>
                      <w:p w:rsidRPr="00EC1AEB" w:rsidR="004D51E8" w:rsidP="004D51E8" w:rsidRDefault="004D51E8" w14:paraId="09FB01CA" w14:textId="77777777">
                        <w:pPr>
                          <w:pStyle w:val="BasicParagraph"/>
                          <w:suppressAutoHyphens/>
                          <w:rPr>
                            <w:rFonts w:ascii="Verdana" w:hAnsi="Verdana" w:cs="Verdana"/>
                            <w:color w:val="3A4933"/>
                            <w:sz w:val="16"/>
                            <w:szCs w:val="16"/>
                          </w:rPr>
                        </w:pPr>
                      </w:p>
                    </w:txbxContent>
                  </v:textbox>
                  <w10:wrap anchorx="margin"/>
                </v:shape>
              </w:pict>
            </mc:Fallback>
          </mc:AlternateContent>
        </w:r>
        <w:r w:rsidRPr="004D51E8" w:rsidR="004D51E8">
          <w:rPr>
            <w:rFonts w:ascii="Verdana" w:hAnsi="Verdana"/>
            <w:sz w:val="16"/>
            <w:szCs w:val="16"/>
          </w:rPr>
          <w:t xml:space="preserve">Page  </w:t>
        </w:r>
        <w:r w:rsidRPr="004D51E8" w:rsidR="004D51E8">
          <w:rPr>
            <w:rFonts w:ascii="Verdana" w:hAnsi="Verdana"/>
            <w:sz w:val="16"/>
            <w:szCs w:val="16"/>
          </w:rPr>
          <w:fldChar w:fldCharType="begin"/>
        </w:r>
        <w:r w:rsidRPr="004D51E8" w:rsidR="004D51E8">
          <w:rPr>
            <w:rFonts w:ascii="Verdana" w:hAnsi="Verdana"/>
            <w:sz w:val="16"/>
            <w:szCs w:val="16"/>
          </w:rPr>
          <w:instrText xml:space="preserve"> PAGE   \* MERGEFORMAT </w:instrText>
        </w:r>
        <w:r w:rsidRPr="004D51E8" w:rsidR="004D51E8">
          <w:rPr>
            <w:rFonts w:ascii="Verdana" w:hAnsi="Verdana"/>
            <w:sz w:val="16"/>
            <w:szCs w:val="16"/>
          </w:rPr>
          <w:fldChar w:fldCharType="separate"/>
        </w:r>
        <w:r w:rsidRPr="004D51E8" w:rsidR="004D51E8">
          <w:rPr>
            <w:rFonts w:ascii="Verdana" w:hAnsi="Verdana"/>
            <w:noProof/>
            <w:sz w:val="16"/>
            <w:szCs w:val="16"/>
          </w:rPr>
          <w:t>2</w:t>
        </w:r>
        <w:r w:rsidRPr="004D51E8" w:rsidR="004D51E8">
          <w:rPr>
            <w:rFonts w:ascii="Verdana" w:hAnsi="Verdana"/>
            <w:noProof/>
            <w:sz w:val="16"/>
            <w:szCs w:val="16"/>
          </w:rPr>
          <w:fldChar w:fldCharType="end"/>
        </w:r>
        <w:r w:rsidRPr="004D51E8" w:rsidR="004D51E8">
          <w:rPr>
            <w:rFonts w:ascii="Verdana" w:hAnsi="Verdana"/>
            <w:sz w:val="16"/>
            <w:szCs w:val="16"/>
          </w:rPr>
          <w:t xml:space="preserve"> </w:t>
        </w:r>
      </w:p>
    </w:sdtContent>
  </w:sdt>
  <w:p w:rsidR="003A598F" w:rsidP="008D31D4" w:rsidRDefault="003A598F" w14:paraId="697ED527" w14:textId="73D4D6BA">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34A04" w:rsidP="00434A04" w:rsidRDefault="002525E8" w14:paraId="53D5EBB1" w14:textId="26A175F3">
    <w:pPr>
      <w:pStyle w:val="Footer"/>
      <w:jc w:val="right"/>
      <w:rPr>
        <w:rFonts w:ascii="Verdana" w:hAnsi="Verdana"/>
        <w:sz w:val="16"/>
        <w:szCs w:val="16"/>
      </w:rPr>
    </w:pPr>
    <w:r w:rsidRPr="004D51E8">
      <w:rPr>
        <w:rFonts w:ascii="Verdana" w:hAnsi="Verdana"/>
        <w:noProof/>
        <w:sz w:val="16"/>
        <w:szCs w:val="16"/>
      </w:rPr>
      <mc:AlternateContent>
        <mc:Choice Requires="wps">
          <w:drawing>
            <wp:anchor distT="0" distB="0" distL="114300" distR="114300" simplePos="0" relativeHeight="251658242" behindDoc="0" locked="0" layoutInCell="1" allowOverlap="1" wp14:anchorId="18CF2665" wp14:editId="6C2451E3">
              <wp:simplePos x="0" y="0"/>
              <wp:positionH relativeFrom="margin">
                <wp:posOffset>1329055</wp:posOffset>
              </wp:positionH>
              <wp:positionV relativeFrom="paragraph">
                <wp:posOffset>-53340</wp:posOffset>
              </wp:positionV>
              <wp:extent cx="353377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533775" cy="400050"/>
                      </a:xfrm>
                      <a:prstGeom prst="rect">
                        <a:avLst/>
                      </a:prstGeom>
                      <a:noFill/>
                      <a:ln w="6350">
                        <a:noFill/>
                      </a:ln>
                    </wps:spPr>
                    <wps:txbx>
                      <w:txbxContent>
                        <w:p w:rsidR="00434A04" w:rsidP="00434A04" w:rsidRDefault="002525E8" w14:paraId="586DA99E" w14:textId="4E1726D6">
                          <w:pPr>
                            <w:pStyle w:val="BasicParagraph"/>
                            <w:suppressAutoHyphens/>
                            <w:jc w:val="center"/>
                            <w:rPr>
                              <w:rFonts w:ascii="Verdana" w:hAnsi="Verdana" w:cs="Verdana"/>
                              <w:color w:val="3A4933"/>
                              <w:sz w:val="16"/>
                              <w:szCs w:val="16"/>
                            </w:rPr>
                          </w:pPr>
                          <w:proofErr w:type="spellStart"/>
                          <w:r>
                            <w:rPr>
                              <w:rFonts w:ascii="Verdana" w:hAnsi="Verdana" w:cs="Verdana"/>
                              <w:b/>
                              <w:bCs/>
                              <w:color w:val="3A4933"/>
                              <w:sz w:val="16"/>
                              <w:szCs w:val="16"/>
                            </w:rPr>
                            <w:t>GenWest</w:t>
                          </w:r>
                          <w:proofErr w:type="spellEnd"/>
                          <w:r>
                            <w:rPr>
                              <w:rFonts w:ascii="Verdana" w:hAnsi="Verdana" w:cs="Verdana"/>
                              <w:b/>
                              <w:bCs/>
                              <w:color w:val="3A4933"/>
                              <w:sz w:val="16"/>
                              <w:szCs w:val="16"/>
                            </w:rPr>
                            <w:t xml:space="preserve"> </w:t>
                          </w:r>
                          <w:r w:rsidRPr="00B76CE3" w:rsidR="00434A04">
                            <w:rPr>
                              <w:rFonts w:ascii="Verdana" w:hAnsi="Verdana" w:cs="Verdana"/>
                              <w:b/>
                              <w:bCs/>
                              <w:color w:val="3A4933"/>
                              <w:sz w:val="16"/>
                              <w:szCs w:val="16"/>
                            </w:rPr>
                            <w:t>Position Description:</w:t>
                          </w:r>
                          <w:r w:rsidRPr="006237AC" w:rsidR="00434A04">
                            <w:rPr>
                              <w:rFonts w:ascii="Verdana" w:hAnsi="Verdana" w:cs="Verdana"/>
                              <w:color w:val="3A4933"/>
                              <w:sz w:val="16"/>
                              <w:szCs w:val="16"/>
                            </w:rPr>
                            <w:t xml:space="preserve"> </w:t>
                          </w:r>
                          <w:r w:rsidR="00517FF9">
                            <w:rPr>
                              <w:rFonts w:ascii="Verdana" w:hAnsi="Verdana" w:cs="Verdana"/>
                              <w:color w:val="3A4933"/>
                              <w:sz w:val="16"/>
                              <w:szCs w:val="16"/>
                            </w:rPr>
                            <w:t>[Role]</w:t>
                          </w:r>
                          <w:r w:rsidRPr="006237AC" w:rsidR="00434A04">
                            <w:rPr>
                              <w:rFonts w:ascii="Verdana" w:hAnsi="Verdana" w:cs="Verdana"/>
                              <w:color w:val="3A4933"/>
                              <w:sz w:val="16"/>
                              <w:szCs w:val="16"/>
                            </w:rPr>
                            <w:t xml:space="preserve"> </w:t>
                          </w:r>
                          <w:r w:rsidR="00434A04">
                            <w:rPr>
                              <w:rFonts w:ascii="Verdana" w:hAnsi="Verdana" w:cs="Verdana"/>
                              <w:color w:val="3A4933"/>
                              <w:sz w:val="16"/>
                              <w:szCs w:val="16"/>
                            </w:rPr>
                            <w:t>| January 2022</w:t>
                          </w:r>
                        </w:p>
                        <w:p w:rsidRPr="00EC1AEB" w:rsidR="00434A04" w:rsidP="00434A04" w:rsidRDefault="00434A04" w14:paraId="0210F1A3" w14:textId="77777777">
                          <w:pPr>
                            <w:pStyle w:val="BasicParagraph"/>
                            <w:suppressAutoHyphens/>
                            <w:rPr>
                              <w:rFonts w:ascii="Verdana" w:hAnsi="Verdana" w:cs="Verdana"/>
                              <w:color w:val="3A493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CF2665">
              <v:stroke joinstyle="miter"/>
              <v:path gradientshapeok="t" o:connecttype="rect"/>
            </v:shapetype>
            <v:shape id="Text Box 10" style="position:absolute;left:0;text-align:left;margin-left:104.65pt;margin-top:-4.2pt;width:278.25pt;height:3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">
              <v:textbox>
                <w:txbxContent>
                  <w:p w:rsidR="00434A04" w:rsidP="00434A04" w:rsidRDefault="002525E8" w14:paraId="586DA99E" w14:textId="4E1726D6">
                    <w:pPr>
                      <w:pStyle w:val="BasicParagraph"/>
                      <w:suppressAutoHyphens/>
                      <w:jc w:val="center"/>
                      <w:rPr>
                        <w:rFonts w:ascii="Verdana" w:hAnsi="Verdana" w:cs="Verdana"/>
                        <w:color w:val="3A4933"/>
                        <w:sz w:val="16"/>
                        <w:szCs w:val="16"/>
                      </w:rPr>
                    </w:pPr>
                    <w:r>
                      <w:rPr>
                        <w:rFonts w:ascii="Verdana" w:hAnsi="Verdana" w:cs="Verdana"/>
                        <w:b/>
                        <w:bCs/>
                        <w:color w:val="3A4933"/>
                        <w:sz w:val="16"/>
                        <w:szCs w:val="16"/>
                      </w:rPr>
                      <w:t xml:space="preserve">GenWest </w:t>
                    </w:r>
                    <w:r w:rsidRPr="00B76CE3" w:rsidR="00434A04">
                      <w:rPr>
                        <w:rFonts w:ascii="Verdana" w:hAnsi="Verdana" w:cs="Verdana"/>
                        <w:b/>
                        <w:bCs/>
                        <w:color w:val="3A4933"/>
                        <w:sz w:val="16"/>
                        <w:szCs w:val="16"/>
                      </w:rPr>
                      <w:t>Position Description:</w:t>
                    </w:r>
                    <w:r w:rsidRPr="006237AC" w:rsidR="00434A04">
                      <w:rPr>
                        <w:rFonts w:ascii="Verdana" w:hAnsi="Verdana" w:cs="Verdana"/>
                        <w:color w:val="3A4933"/>
                        <w:sz w:val="16"/>
                        <w:szCs w:val="16"/>
                      </w:rPr>
                      <w:t xml:space="preserve"> </w:t>
                    </w:r>
                    <w:r w:rsidR="00517FF9">
                      <w:rPr>
                        <w:rFonts w:ascii="Verdana" w:hAnsi="Verdana" w:cs="Verdana"/>
                        <w:color w:val="3A4933"/>
                        <w:sz w:val="16"/>
                        <w:szCs w:val="16"/>
                      </w:rPr>
                      <w:t>[Role]</w:t>
                    </w:r>
                    <w:r w:rsidRPr="006237AC" w:rsidR="00434A04">
                      <w:rPr>
                        <w:rFonts w:ascii="Verdana" w:hAnsi="Verdana" w:cs="Verdana"/>
                        <w:color w:val="3A4933"/>
                        <w:sz w:val="16"/>
                        <w:szCs w:val="16"/>
                      </w:rPr>
                      <w:t xml:space="preserve"> </w:t>
                    </w:r>
                    <w:r w:rsidR="00434A04">
                      <w:rPr>
                        <w:rFonts w:ascii="Verdana" w:hAnsi="Verdana" w:cs="Verdana"/>
                        <w:color w:val="3A4933"/>
                        <w:sz w:val="16"/>
                        <w:szCs w:val="16"/>
                      </w:rPr>
                      <w:t>| January 2022</w:t>
                    </w:r>
                  </w:p>
                  <w:p w:rsidRPr="00EC1AEB" w:rsidR="00434A04" w:rsidP="00434A04" w:rsidRDefault="00434A04" w14:paraId="0210F1A3" w14:textId="77777777">
                    <w:pPr>
                      <w:pStyle w:val="BasicParagraph"/>
                      <w:suppressAutoHyphens/>
                      <w:rPr>
                        <w:rFonts w:ascii="Verdana" w:hAnsi="Verdana" w:cs="Verdana"/>
                        <w:color w:val="3A4933"/>
                        <w:sz w:val="16"/>
                        <w:szCs w:val="16"/>
                      </w:rPr>
                    </w:pPr>
                  </w:p>
                </w:txbxContent>
              </v:textbox>
              <w10:wrap anchorx="margin"/>
            </v:shape>
          </w:pict>
        </mc:Fallback>
      </mc:AlternateContent>
    </w:r>
    <w:r w:rsidRPr="004D51E8" w:rsidR="00434A04">
      <w:rPr>
        <w:rFonts w:ascii="Verdana" w:hAnsi="Verdana"/>
        <w:noProof/>
        <w:sz w:val="16"/>
        <w:szCs w:val="16"/>
      </w:rPr>
      <mc:AlternateContent>
        <mc:Choice Requires="wps">
          <w:drawing>
            <wp:anchor distT="0" distB="0" distL="114300" distR="114300" simplePos="0" relativeHeight="251658243" behindDoc="0" locked="0" layoutInCell="1" allowOverlap="1" wp14:anchorId="1810F796" wp14:editId="1B8C9D5C">
              <wp:simplePos x="0" y="0"/>
              <wp:positionH relativeFrom="margin">
                <wp:posOffset>1334135</wp:posOffset>
              </wp:positionH>
              <wp:positionV relativeFrom="paragraph">
                <wp:posOffset>-501015</wp:posOffset>
              </wp:positionV>
              <wp:extent cx="3867150" cy="504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67150" cy="504825"/>
                      </a:xfrm>
                      <a:prstGeom prst="rect">
                        <a:avLst/>
                      </a:prstGeom>
                      <a:noFill/>
                      <a:ln w="6350">
                        <a:noFill/>
                      </a:ln>
                    </wps:spPr>
                    <wps:txbx>
                      <w:txbxContent>
                        <w:p w:rsidRPr="00EC1AEB" w:rsidR="00434A04" w:rsidP="00434A04" w:rsidRDefault="00434A04" w14:paraId="7F4778BD" w14:textId="77777777">
                          <w:pPr>
                            <w:pStyle w:val="BasicParagraph"/>
                            <w:suppressAutoHyphens/>
                            <w:rPr>
                              <w:rFonts w:ascii="Verdana" w:hAnsi="Verdana" w:cs="Verdana"/>
                              <w:color w:val="3A4933"/>
                              <w:sz w:val="16"/>
                              <w:szCs w:val="16"/>
                            </w:rPr>
                          </w:pPr>
                        </w:p>
                        <w:p w:rsidR="007A1A37" w:rsidRDefault="007A1A37" w14:paraId="0335350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105.05pt;margin-top:-39.45pt;width:304.5pt;height:39.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" w14:anchorId="1810F796">
              <v:textbox>
                <w:txbxContent>
                  <w:p w:rsidRPr="00EC1AEB" w:rsidR="00434A04" w:rsidP="00434A04" w:rsidRDefault="00434A04" w14:paraId="7F4778BD" w14:textId="77777777">
                    <w:pPr>
                      <w:pStyle w:val="BasicParagraph"/>
                      <w:suppressAutoHyphens/>
                      <w:rPr>
                        <w:rFonts w:ascii="Verdana" w:hAnsi="Verdana" w:cs="Verdana"/>
                        <w:color w:val="3A4933"/>
                        <w:sz w:val="16"/>
                        <w:szCs w:val="16"/>
                      </w:rPr>
                    </w:pPr>
                  </w:p>
                  <w:p w:rsidR="007A1A37" w:rsidRDefault="007A1A37" w14:paraId="03353505" w14:textId="77777777"/>
                </w:txbxContent>
              </v:textbox>
              <w10:wrap anchorx="margin"/>
            </v:shape>
          </w:pict>
        </mc:Fallback>
      </mc:AlternateContent>
    </w:r>
    <w:r w:rsidRPr="004D51E8" w:rsidR="00434A04">
      <w:rPr>
        <w:rFonts w:ascii="Verdana" w:hAnsi="Verdana"/>
        <w:sz w:val="16"/>
        <w:szCs w:val="16"/>
      </w:rPr>
      <w:t xml:space="preserve">Page  </w:t>
    </w:r>
    <w:r w:rsidRPr="004D51E8" w:rsidR="00434A04">
      <w:rPr>
        <w:rFonts w:ascii="Verdana" w:hAnsi="Verdana"/>
        <w:sz w:val="16"/>
        <w:szCs w:val="16"/>
      </w:rPr>
      <w:fldChar w:fldCharType="begin"/>
    </w:r>
    <w:r w:rsidRPr="004D51E8" w:rsidR="00434A04">
      <w:rPr>
        <w:rFonts w:ascii="Verdana" w:hAnsi="Verdana"/>
        <w:sz w:val="16"/>
        <w:szCs w:val="16"/>
      </w:rPr>
      <w:instrText xml:space="preserve"> PAGE   \* MERGEFORMAT </w:instrText>
    </w:r>
    <w:r w:rsidRPr="004D51E8" w:rsidR="00434A04">
      <w:rPr>
        <w:rFonts w:ascii="Verdana" w:hAnsi="Verdana"/>
        <w:sz w:val="16"/>
        <w:szCs w:val="16"/>
      </w:rPr>
      <w:fldChar w:fldCharType="separate"/>
    </w:r>
    <w:r w:rsidR="00434A04">
      <w:rPr>
        <w:rFonts w:ascii="Verdana" w:hAnsi="Verdana"/>
        <w:sz w:val="16"/>
        <w:szCs w:val="16"/>
      </w:rPr>
      <w:t>2</w:t>
    </w:r>
    <w:r w:rsidRPr="004D51E8" w:rsidR="00434A04">
      <w:rPr>
        <w:rFonts w:ascii="Verdana" w:hAnsi="Verdana"/>
        <w:noProof/>
        <w:sz w:val="16"/>
        <w:szCs w:val="16"/>
      </w:rPr>
      <w:fldChar w:fldCharType="end"/>
    </w:r>
    <w:r w:rsidRPr="004D51E8" w:rsidR="00434A04">
      <w:rPr>
        <w:rFonts w:ascii="Verdana" w:hAnsi="Verdana"/>
        <w:sz w:val="16"/>
        <w:szCs w:val="16"/>
      </w:rPr>
      <w:t xml:space="preserve"> </w:t>
    </w:r>
  </w:p>
  <w:p w:rsidR="00434A04" w:rsidRDefault="00434A04" w14:paraId="1E702DA6" w14:textId="3805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FFC" w:rsidP="003A598F" w:rsidRDefault="00A36FFC" w14:paraId="656EB261" w14:textId="77777777">
      <w:pPr>
        <w:spacing w:after="0" w:line="240" w:lineRule="auto"/>
      </w:pPr>
      <w:r>
        <w:separator/>
      </w:r>
    </w:p>
  </w:footnote>
  <w:footnote w:type="continuationSeparator" w:id="0">
    <w:p w:rsidR="00A36FFC" w:rsidP="003A598F" w:rsidRDefault="00A36FFC" w14:paraId="34EDD18D" w14:textId="77777777">
      <w:pPr>
        <w:spacing w:after="0" w:line="240" w:lineRule="auto"/>
      </w:pPr>
      <w:r>
        <w:continuationSeparator/>
      </w:r>
    </w:p>
  </w:footnote>
  <w:footnote w:type="continuationNotice" w:id="1">
    <w:p w:rsidR="00A36FFC" w:rsidRDefault="00A36FFC" w14:paraId="138FB56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8C5"/>
    <w:multiLevelType w:val="multilevel"/>
    <w:tmpl w:val="EAEE3F3E"/>
    <w:lvl w:ilvl="0">
      <w:start w:val="1"/>
      <w:numFmt w:val="decimal"/>
      <w:pStyle w:val="Smalldo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05F50"/>
    <w:multiLevelType w:val="multilevel"/>
    <w:tmpl w:val="9B187932"/>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AAA0158"/>
    <w:multiLevelType w:val="hybridMultilevel"/>
    <w:tmpl w:val="71A4062A"/>
    <w:lvl w:ilvl="0" w:tplc="CDFCB5D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ACC1681"/>
    <w:multiLevelType w:val="hybridMultilevel"/>
    <w:tmpl w:val="31DA00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C213863"/>
    <w:multiLevelType w:val="hybridMultilevel"/>
    <w:tmpl w:val="FA342CF2"/>
    <w:lvl w:ilvl="0" w:tplc="A01489B2">
      <w:start w:val="1"/>
      <w:numFmt w:val="decimal"/>
      <w:lvlText w:val="%1."/>
      <w:lvlJc w:val="left"/>
      <w:pPr>
        <w:ind w:left="1080" w:hanging="360"/>
      </w:pPr>
      <w:rPr>
        <w:rFonts w:hint="default"/>
        <w:b w:val="0"/>
        <w:bCs w:val="0"/>
        <w:color w:val="000000" w:themeColor="text1"/>
        <w:sz w:val="22"/>
        <w:szCs w:val="22"/>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 w15:restartNumberingAfterBreak="0">
    <w:nsid w:val="36F5201E"/>
    <w:multiLevelType w:val="hybridMultilevel"/>
    <w:tmpl w:val="A4084BAE"/>
    <w:lvl w:ilvl="0" w:tplc="6ABC4640">
      <w:start w:val="1"/>
      <w:numFmt w:val="decimal"/>
      <w:pStyle w:val="PDHead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7054AE"/>
    <w:multiLevelType w:val="hybridMultilevel"/>
    <w:tmpl w:val="C22476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52D0F12"/>
    <w:multiLevelType w:val="hybridMultilevel"/>
    <w:tmpl w:val="4F6EA0E4"/>
    <w:lvl w:ilvl="0" w:tplc="DFA2FF72">
      <w:start w:val="1"/>
      <w:numFmt w:val="bullet"/>
      <w:lvlText w:val="­"/>
      <w:lvlJc w:val="left"/>
      <w:pPr>
        <w:ind w:left="1800" w:hanging="360"/>
      </w:pPr>
      <w:rPr>
        <w:rFonts w:hint="default" w:ascii="Courier New" w:hAnsi="Courier New"/>
        <w:b w:val="0"/>
        <w:bCs/>
        <w:color w:val="auto"/>
        <w:sz w:val="22"/>
        <w:szCs w:val="22"/>
      </w:rPr>
    </w:lvl>
    <w:lvl w:ilvl="1" w:tplc="10000003" w:tentative="1">
      <w:start w:val="1"/>
      <w:numFmt w:val="bullet"/>
      <w:lvlText w:val="o"/>
      <w:lvlJc w:val="left"/>
      <w:pPr>
        <w:ind w:left="2520" w:hanging="360"/>
      </w:pPr>
      <w:rPr>
        <w:rFonts w:hint="default" w:ascii="Courier New" w:hAnsi="Courier New" w:cs="Courier New"/>
      </w:rPr>
    </w:lvl>
    <w:lvl w:ilvl="2" w:tplc="10000005" w:tentative="1">
      <w:start w:val="1"/>
      <w:numFmt w:val="bullet"/>
      <w:lvlText w:val=""/>
      <w:lvlJc w:val="left"/>
      <w:pPr>
        <w:ind w:left="3240" w:hanging="360"/>
      </w:pPr>
      <w:rPr>
        <w:rFonts w:hint="default" w:ascii="Wingdings" w:hAnsi="Wingdings"/>
      </w:rPr>
    </w:lvl>
    <w:lvl w:ilvl="3" w:tplc="10000001" w:tentative="1">
      <w:start w:val="1"/>
      <w:numFmt w:val="bullet"/>
      <w:lvlText w:val=""/>
      <w:lvlJc w:val="left"/>
      <w:pPr>
        <w:ind w:left="3960" w:hanging="360"/>
      </w:pPr>
      <w:rPr>
        <w:rFonts w:hint="default" w:ascii="Symbol" w:hAnsi="Symbol"/>
      </w:rPr>
    </w:lvl>
    <w:lvl w:ilvl="4" w:tplc="10000003" w:tentative="1">
      <w:start w:val="1"/>
      <w:numFmt w:val="bullet"/>
      <w:lvlText w:val="o"/>
      <w:lvlJc w:val="left"/>
      <w:pPr>
        <w:ind w:left="4680" w:hanging="360"/>
      </w:pPr>
      <w:rPr>
        <w:rFonts w:hint="default" w:ascii="Courier New" w:hAnsi="Courier New" w:cs="Courier New"/>
      </w:rPr>
    </w:lvl>
    <w:lvl w:ilvl="5" w:tplc="10000005" w:tentative="1">
      <w:start w:val="1"/>
      <w:numFmt w:val="bullet"/>
      <w:lvlText w:val=""/>
      <w:lvlJc w:val="left"/>
      <w:pPr>
        <w:ind w:left="5400" w:hanging="360"/>
      </w:pPr>
      <w:rPr>
        <w:rFonts w:hint="default" w:ascii="Wingdings" w:hAnsi="Wingdings"/>
      </w:rPr>
    </w:lvl>
    <w:lvl w:ilvl="6" w:tplc="10000001" w:tentative="1">
      <w:start w:val="1"/>
      <w:numFmt w:val="bullet"/>
      <w:lvlText w:val=""/>
      <w:lvlJc w:val="left"/>
      <w:pPr>
        <w:ind w:left="6120" w:hanging="360"/>
      </w:pPr>
      <w:rPr>
        <w:rFonts w:hint="default" w:ascii="Symbol" w:hAnsi="Symbol"/>
      </w:rPr>
    </w:lvl>
    <w:lvl w:ilvl="7" w:tplc="10000003" w:tentative="1">
      <w:start w:val="1"/>
      <w:numFmt w:val="bullet"/>
      <w:lvlText w:val="o"/>
      <w:lvlJc w:val="left"/>
      <w:pPr>
        <w:ind w:left="6840" w:hanging="360"/>
      </w:pPr>
      <w:rPr>
        <w:rFonts w:hint="default" w:ascii="Courier New" w:hAnsi="Courier New" w:cs="Courier New"/>
      </w:rPr>
    </w:lvl>
    <w:lvl w:ilvl="8" w:tplc="10000005" w:tentative="1">
      <w:start w:val="1"/>
      <w:numFmt w:val="bullet"/>
      <w:lvlText w:val=""/>
      <w:lvlJc w:val="left"/>
      <w:pPr>
        <w:ind w:left="7560" w:hanging="360"/>
      </w:pPr>
      <w:rPr>
        <w:rFonts w:hint="default" w:ascii="Wingdings" w:hAnsi="Wingdings"/>
      </w:rPr>
    </w:lvl>
  </w:abstractNum>
  <w:abstractNum w:abstractNumId="8" w15:restartNumberingAfterBreak="0">
    <w:nsid w:val="482B6B6B"/>
    <w:multiLevelType w:val="hybridMultilevel"/>
    <w:tmpl w:val="96F26570"/>
    <w:lvl w:ilvl="0" w:tplc="DC9CD468">
      <w:start w:val="1"/>
      <w:numFmt w:val="decimal"/>
      <w:lvlText w:val="%1."/>
      <w:lvlJc w:val="left"/>
      <w:pPr>
        <w:ind w:left="720" w:hanging="360"/>
      </w:pPr>
      <w:rPr>
        <w:b w:val="0"/>
        <w:bCs w:val="0"/>
        <w:color w:val="FF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8440B23"/>
    <w:multiLevelType w:val="hybridMultilevel"/>
    <w:tmpl w:val="D2A0C1FA"/>
    <w:lvl w:ilvl="0" w:tplc="CDFCB5D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BE3145C"/>
    <w:multiLevelType w:val="multilevel"/>
    <w:tmpl w:val="9B187932"/>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D7677CA"/>
    <w:multiLevelType w:val="hybridMultilevel"/>
    <w:tmpl w:val="C3D65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847368"/>
    <w:multiLevelType w:val="multilevel"/>
    <w:tmpl w:val="577C881E"/>
    <w:lvl w:ilvl="0">
      <w:start w:val="1"/>
      <w:numFmt w:val="decimal"/>
      <w:lvlText w:val="%1."/>
      <w:lvlJc w:val="left"/>
      <w:pPr>
        <w:tabs>
          <w:tab w:val="num" w:pos="397"/>
        </w:tabs>
        <w:ind w:left="397" w:hanging="397"/>
      </w:pPr>
      <w:rPr>
        <w:rFonts w:hint="default" w:cs="Times New Roman"/>
      </w:rPr>
    </w:lvl>
    <w:lvl w:ilvl="1">
      <w:start w:val="1"/>
      <w:numFmt w:val="decimal"/>
      <w:lvlRestart w:val="0"/>
      <w:lvlText w:val="%2."/>
      <w:lvlJc w:val="left"/>
      <w:pPr>
        <w:tabs>
          <w:tab w:val="num" w:pos="794"/>
        </w:tabs>
        <w:ind w:left="794" w:hanging="397"/>
      </w:pPr>
      <w:rPr>
        <w:rFonts w:hint="default" w:cs="Times New Roman"/>
      </w:rPr>
    </w:lvl>
    <w:lvl w:ilvl="2">
      <w:start w:val="1"/>
      <w:numFmt w:val="lowerLetter"/>
      <w:lvlRestart w:val="0"/>
      <w:lvlText w:val="(%3)"/>
      <w:lvlJc w:val="left"/>
      <w:pPr>
        <w:tabs>
          <w:tab w:val="num" w:pos="397"/>
        </w:tabs>
        <w:ind w:left="397" w:hanging="397"/>
      </w:pPr>
      <w:rPr>
        <w:rFonts w:hint="default" w:cs="Times New Roman"/>
      </w:rPr>
    </w:lvl>
    <w:lvl w:ilvl="3">
      <w:start w:val="1"/>
      <w:numFmt w:val="lowerLetter"/>
      <w:lvlRestart w:val="0"/>
      <w:lvlText w:val="(%4)"/>
      <w:lvlJc w:val="left"/>
      <w:pPr>
        <w:tabs>
          <w:tab w:val="num" w:pos="794"/>
        </w:tabs>
        <w:ind w:left="794" w:hanging="397"/>
      </w:pPr>
      <w:rPr>
        <w:rFonts w:hint="default" w:cs="Times New Roman"/>
      </w:rPr>
    </w:lvl>
    <w:lvl w:ilvl="4">
      <w:start w:val="1"/>
      <w:numFmt w:val="lowerRoman"/>
      <w:lvlRestart w:val="0"/>
      <w:lvlText w:val="(%5)"/>
      <w:lvlJc w:val="left"/>
      <w:pPr>
        <w:tabs>
          <w:tab w:val="num" w:pos="397"/>
        </w:tabs>
        <w:ind w:left="397" w:hanging="397"/>
      </w:pPr>
      <w:rPr>
        <w:rFonts w:hint="default" w:cs="Times New Roman"/>
      </w:rPr>
    </w:lvl>
    <w:lvl w:ilvl="5">
      <w:start w:val="1"/>
      <w:numFmt w:val="lowerRoman"/>
      <w:lvlRestart w:val="0"/>
      <w:lvlText w:val="(%6)"/>
      <w:lvlJc w:val="left"/>
      <w:pPr>
        <w:tabs>
          <w:tab w:val="num" w:pos="794"/>
        </w:tabs>
        <w:ind w:left="794" w:hanging="397"/>
      </w:pPr>
      <w:rPr>
        <w:rFonts w:hint="default" w:cs="Times New Roman"/>
      </w:rPr>
    </w:lvl>
    <w:lvl w:ilvl="6">
      <w:start w:val="1"/>
      <w:numFmt w:val="none"/>
      <w:lvlRestart w:val="0"/>
      <w:lvlText w:val=""/>
      <w:lvlJc w:val="left"/>
      <w:rPr>
        <w:rFonts w:hint="default" w:cs="Times New Roman"/>
      </w:rPr>
    </w:lvl>
    <w:lvl w:ilvl="7">
      <w:start w:val="1"/>
      <w:numFmt w:val="none"/>
      <w:lvlRestart w:val="0"/>
      <w:lvlText w:val=""/>
      <w:lvlJc w:val="left"/>
      <w:rPr>
        <w:rFonts w:hint="default" w:cs="Times New Roman"/>
      </w:rPr>
    </w:lvl>
    <w:lvl w:ilvl="8">
      <w:start w:val="1"/>
      <w:numFmt w:val="none"/>
      <w:lvlRestart w:val="0"/>
      <w:lvlText w:val=""/>
      <w:lvlJc w:val="right"/>
      <w:rPr>
        <w:rFonts w:hint="default" w:cs="Times New Roman"/>
      </w:rPr>
    </w:lvl>
  </w:abstractNum>
  <w:abstractNum w:abstractNumId="13" w15:restartNumberingAfterBreak="0">
    <w:nsid w:val="4FDB4C3A"/>
    <w:multiLevelType w:val="hybridMultilevel"/>
    <w:tmpl w:val="3A1CB6B4"/>
    <w:lvl w:ilvl="0" w:tplc="0C090001">
      <w:start w:val="1"/>
      <w:numFmt w:val="bullet"/>
      <w:lvlText w:val=""/>
      <w:lvlJc w:val="left"/>
      <w:pPr>
        <w:ind w:left="284" w:hanging="284"/>
      </w:pPr>
      <w:rPr>
        <w:rFonts w:hint="default" w:ascii="Symbol" w:hAnsi="Symbol"/>
        <w:b/>
        <w:color w:val="DF9C69"/>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532A381F"/>
    <w:multiLevelType w:val="hybridMultilevel"/>
    <w:tmpl w:val="0C0A43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B74A5C"/>
    <w:multiLevelType w:val="hybridMultilevel"/>
    <w:tmpl w:val="2AA43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4BA1E5A"/>
    <w:multiLevelType w:val="multilevel"/>
    <w:tmpl w:val="EC2C0F22"/>
    <w:styleLink w:val="ZZBullets"/>
    <w:lvl w:ilvl="0">
      <w:start w:val="1"/>
      <w:numFmt w:val="bullet"/>
      <w:pStyle w:val="FSVbullet1"/>
      <w:lvlText w:val="•"/>
      <w:lvlJc w:val="left"/>
      <w:pPr>
        <w:ind w:left="284" w:hanging="284"/>
      </w:pPr>
      <w:rPr>
        <w:rFonts w:hint="default" w:ascii="Calibri" w:hAnsi="Calibri"/>
      </w:rPr>
    </w:lvl>
    <w:lvl w:ilvl="1">
      <w:start w:val="1"/>
      <w:numFmt w:val="bullet"/>
      <w:lvlRestart w:val="0"/>
      <w:pStyle w:val="FSV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17632FD"/>
    <w:multiLevelType w:val="hybridMultilevel"/>
    <w:tmpl w:val="CA9E9CE4"/>
    <w:lvl w:ilvl="0" w:tplc="3F307A60">
      <w:numFmt w:val="bullet"/>
      <w:pStyle w:val="Dotpoints"/>
      <w:lvlText w:val="•"/>
      <w:lvlJc w:val="left"/>
      <w:pPr>
        <w:ind w:left="284" w:hanging="284"/>
      </w:pPr>
      <w:rPr>
        <w:rFonts w:hint="default" w:ascii="Verdana" w:hAnsi="Verdana" w:cs="Verdana" w:eastAsiaTheme="minorHAnsi"/>
        <w:b/>
        <w:color w:val="DF9C69"/>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638A653F"/>
    <w:multiLevelType w:val="multilevel"/>
    <w:tmpl w:val="577C881E"/>
    <w:lvl w:ilvl="0">
      <w:start w:val="1"/>
      <w:numFmt w:val="decimal"/>
      <w:lvlText w:val="%1."/>
      <w:lvlJc w:val="left"/>
      <w:pPr>
        <w:tabs>
          <w:tab w:val="num" w:pos="397"/>
        </w:tabs>
        <w:ind w:left="397" w:hanging="397"/>
      </w:pPr>
      <w:rPr>
        <w:rFonts w:hint="default" w:cs="Times New Roman"/>
      </w:rPr>
    </w:lvl>
    <w:lvl w:ilvl="1">
      <w:start w:val="1"/>
      <w:numFmt w:val="decimal"/>
      <w:lvlRestart w:val="0"/>
      <w:lvlText w:val="%2."/>
      <w:lvlJc w:val="left"/>
      <w:pPr>
        <w:tabs>
          <w:tab w:val="num" w:pos="794"/>
        </w:tabs>
        <w:ind w:left="794" w:hanging="397"/>
      </w:pPr>
      <w:rPr>
        <w:rFonts w:hint="default" w:cs="Times New Roman"/>
      </w:rPr>
    </w:lvl>
    <w:lvl w:ilvl="2">
      <w:start w:val="1"/>
      <w:numFmt w:val="lowerLetter"/>
      <w:lvlRestart w:val="0"/>
      <w:lvlText w:val="(%3)"/>
      <w:lvlJc w:val="left"/>
      <w:pPr>
        <w:tabs>
          <w:tab w:val="num" w:pos="397"/>
        </w:tabs>
        <w:ind w:left="397" w:hanging="397"/>
      </w:pPr>
      <w:rPr>
        <w:rFonts w:hint="default" w:cs="Times New Roman"/>
      </w:rPr>
    </w:lvl>
    <w:lvl w:ilvl="3">
      <w:start w:val="1"/>
      <w:numFmt w:val="lowerLetter"/>
      <w:lvlRestart w:val="0"/>
      <w:lvlText w:val="(%4)"/>
      <w:lvlJc w:val="left"/>
      <w:pPr>
        <w:tabs>
          <w:tab w:val="num" w:pos="794"/>
        </w:tabs>
        <w:ind w:left="794" w:hanging="397"/>
      </w:pPr>
      <w:rPr>
        <w:rFonts w:hint="default" w:cs="Times New Roman"/>
      </w:rPr>
    </w:lvl>
    <w:lvl w:ilvl="4">
      <w:start w:val="1"/>
      <w:numFmt w:val="lowerRoman"/>
      <w:lvlRestart w:val="0"/>
      <w:lvlText w:val="(%5)"/>
      <w:lvlJc w:val="left"/>
      <w:pPr>
        <w:tabs>
          <w:tab w:val="num" w:pos="397"/>
        </w:tabs>
        <w:ind w:left="397" w:hanging="397"/>
      </w:pPr>
      <w:rPr>
        <w:rFonts w:hint="default" w:cs="Times New Roman"/>
      </w:rPr>
    </w:lvl>
    <w:lvl w:ilvl="5">
      <w:start w:val="1"/>
      <w:numFmt w:val="lowerRoman"/>
      <w:lvlRestart w:val="0"/>
      <w:lvlText w:val="(%6)"/>
      <w:lvlJc w:val="left"/>
      <w:pPr>
        <w:tabs>
          <w:tab w:val="num" w:pos="794"/>
        </w:tabs>
        <w:ind w:left="794" w:hanging="397"/>
      </w:pPr>
      <w:rPr>
        <w:rFonts w:hint="default" w:cs="Times New Roman"/>
      </w:rPr>
    </w:lvl>
    <w:lvl w:ilvl="6">
      <w:start w:val="1"/>
      <w:numFmt w:val="none"/>
      <w:lvlRestart w:val="0"/>
      <w:lvlText w:val=""/>
      <w:lvlJc w:val="left"/>
      <w:rPr>
        <w:rFonts w:hint="default" w:cs="Times New Roman"/>
      </w:rPr>
    </w:lvl>
    <w:lvl w:ilvl="7">
      <w:start w:val="1"/>
      <w:numFmt w:val="none"/>
      <w:lvlRestart w:val="0"/>
      <w:lvlText w:val=""/>
      <w:lvlJc w:val="left"/>
      <w:rPr>
        <w:rFonts w:hint="default" w:cs="Times New Roman"/>
      </w:rPr>
    </w:lvl>
    <w:lvl w:ilvl="8">
      <w:start w:val="1"/>
      <w:numFmt w:val="none"/>
      <w:lvlRestart w:val="0"/>
      <w:lvlText w:val=""/>
      <w:lvlJc w:val="right"/>
      <w:rPr>
        <w:rFonts w:hint="default" w:cs="Times New Roman"/>
      </w:rPr>
    </w:lvl>
  </w:abstractNum>
  <w:abstractNum w:abstractNumId="19" w15:restartNumberingAfterBreak="0">
    <w:nsid w:val="69953B55"/>
    <w:multiLevelType w:val="hybridMultilevel"/>
    <w:tmpl w:val="B7688C1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A004824"/>
    <w:multiLevelType w:val="hybridMultilevel"/>
    <w:tmpl w:val="9EF224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D856235"/>
    <w:multiLevelType w:val="hybridMultilevel"/>
    <w:tmpl w:val="E8B878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D55363"/>
    <w:multiLevelType w:val="hybridMultilevel"/>
    <w:tmpl w:val="22882F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4E6E9C"/>
    <w:multiLevelType w:val="hybridMultilevel"/>
    <w:tmpl w:val="533214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E9E7879"/>
    <w:multiLevelType w:val="hybridMultilevel"/>
    <w:tmpl w:val="109819C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F793BE9"/>
    <w:multiLevelType w:val="hybridMultilevel"/>
    <w:tmpl w:val="3F96A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302776"/>
    <w:multiLevelType w:val="hybridMultilevel"/>
    <w:tmpl w:val="38486F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107570F"/>
    <w:multiLevelType w:val="hybridMultilevel"/>
    <w:tmpl w:val="AD5651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9C0E7D"/>
    <w:multiLevelType w:val="hybridMultilevel"/>
    <w:tmpl w:val="27704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F30FD1"/>
    <w:multiLevelType w:val="multilevel"/>
    <w:tmpl w:val="577C881E"/>
    <w:styleLink w:val="Numbers"/>
    <w:lvl w:ilvl="0">
      <w:start w:val="1"/>
      <w:numFmt w:val="decimal"/>
      <w:pStyle w:val="DHHSbullet1"/>
      <w:lvlText w:val="%1."/>
      <w:lvlJc w:val="left"/>
      <w:pPr>
        <w:tabs>
          <w:tab w:val="num" w:pos="397"/>
        </w:tabs>
        <w:ind w:left="397" w:hanging="397"/>
      </w:pPr>
      <w:rPr>
        <w:rFonts w:hint="default" w:cs="Times New Roman"/>
      </w:rPr>
    </w:lvl>
    <w:lvl w:ilvl="1">
      <w:start w:val="1"/>
      <w:numFmt w:val="decimal"/>
      <w:lvlRestart w:val="0"/>
      <w:lvlText w:val="%2."/>
      <w:lvlJc w:val="left"/>
      <w:pPr>
        <w:tabs>
          <w:tab w:val="num" w:pos="794"/>
        </w:tabs>
        <w:ind w:left="794" w:hanging="397"/>
      </w:pPr>
      <w:rPr>
        <w:rFonts w:hint="default" w:cs="Times New Roman"/>
      </w:rPr>
    </w:lvl>
    <w:lvl w:ilvl="2">
      <w:start w:val="1"/>
      <w:numFmt w:val="lowerLetter"/>
      <w:lvlRestart w:val="0"/>
      <w:lvlText w:val="(%3)"/>
      <w:lvlJc w:val="left"/>
      <w:pPr>
        <w:tabs>
          <w:tab w:val="num" w:pos="397"/>
        </w:tabs>
        <w:ind w:left="397" w:hanging="397"/>
      </w:pPr>
      <w:rPr>
        <w:rFonts w:hint="default" w:cs="Times New Roman"/>
      </w:rPr>
    </w:lvl>
    <w:lvl w:ilvl="3">
      <w:start w:val="1"/>
      <w:numFmt w:val="lowerLetter"/>
      <w:lvlRestart w:val="0"/>
      <w:lvlText w:val="(%4)"/>
      <w:lvlJc w:val="left"/>
      <w:pPr>
        <w:tabs>
          <w:tab w:val="num" w:pos="794"/>
        </w:tabs>
        <w:ind w:left="794" w:hanging="397"/>
      </w:pPr>
      <w:rPr>
        <w:rFonts w:hint="default" w:cs="Times New Roman"/>
      </w:rPr>
    </w:lvl>
    <w:lvl w:ilvl="4">
      <w:start w:val="1"/>
      <w:numFmt w:val="lowerRoman"/>
      <w:lvlRestart w:val="0"/>
      <w:lvlText w:val="(%5)"/>
      <w:lvlJc w:val="left"/>
      <w:pPr>
        <w:tabs>
          <w:tab w:val="num" w:pos="397"/>
        </w:tabs>
        <w:ind w:left="397" w:hanging="397"/>
      </w:pPr>
      <w:rPr>
        <w:rFonts w:hint="default" w:cs="Times New Roman"/>
      </w:rPr>
    </w:lvl>
    <w:lvl w:ilvl="5">
      <w:start w:val="1"/>
      <w:numFmt w:val="lowerRoman"/>
      <w:lvlRestart w:val="0"/>
      <w:lvlText w:val="(%6)"/>
      <w:lvlJc w:val="left"/>
      <w:pPr>
        <w:tabs>
          <w:tab w:val="num" w:pos="794"/>
        </w:tabs>
        <w:ind w:left="794" w:hanging="397"/>
      </w:pPr>
      <w:rPr>
        <w:rFonts w:hint="default" w:cs="Times New Roman"/>
      </w:rPr>
    </w:lvl>
    <w:lvl w:ilvl="6">
      <w:start w:val="1"/>
      <w:numFmt w:val="none"/>
      <w:lvlRestart w:val="0"/>
      <w:lvlText w:val=""/>
      <w:lvlJc w:val="left"/>
      <w:rPr>
        <w:rFonts w:hint="default" w:cs="Times New Roman"/>
      </w:rPr>
    </w:lvl>
    <w:lvl w:ilvl="7">
      <w:start w:val="1"/>
      <w:numFmt w:val="none"/>
      <w:lvlRestart w:val="0"/>
      <w:lvlText w:val=""/>
      <w:lvlJc w:val="left"/>
      <w:rPr>
        <w:rFonts w:hint="default" w:cs="Times New Roman"/>
      </w:rPr>
    </w:lvl>
    <w:lvl w:ilvl="8">
      <w:start w:val="1"/>
      <w:numFmt w:val="none"/>
      <w:lvlRestart w:val="0"/>
      <w:lvlText w:val=""/>
      <w:lvlJc w:val="right"/>
      <w:rPr>
        <w:rFonts w:hint="default" w:cs="Times New Roman"/>
      </w:rPr>
    </w:lvl>
  </w:abstractNum>
  <w:abstractNum w:abstractNumId="30" w15:restartNumberingAfterBreak="0">
    <w:nsid w:val="74326B30"/>
    <w:multiLevelType w:val="hybridMultilevel"/>
    <w:tmpl w:val="B516B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930B32"/>
    <w:multiLevelType w:val="hybridMultilevel"/>
    <w:tmpl w:val="8340B7C2"/>
    <w:lvl w:ilvl="0" w:tplc="CDFCB5D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C022485"/>
    <w:multiLevelType w:val="hybridMultilevel"/>
    <w:tmpl w:val="F5462974"/>
    <w:lvl w:ilvl="0" w:tplc="A3741C8A">
      <w:start w:val="1"/>
      <w:numFmt w:val="bullet"/>
      <w:lvlText w:val=""/>
      <w:lvlJc w:val="left"/>
      <w:pPr>
        <w:ind w:left="1152" w:hanging="360"/>
      </w:pPr>
      <w:rPr>
        <w:rFonts w:hint="default" w:ascii="Symbol" w:hAnsi="Symbol"/>
        <w:color w:val="auto"/>
      </w:rPr>
    </w:lvl>
    <w:lvl w:ilvl="1" w:tplc="0C090003">
      <w:start w:val="1"/>
      <w:numFmt w:val="bullet"/>
      <w:lvlText w:val="o"/>
      <w:lvlJc w:val="left"/>
      <w:pPr>
        <w:ind w:left="1872" w:hanging="360"/>
      </w:pPr>
      <w:rPr>
        <w:rFonts w:hint="default" w:ascii="Courier New" w:hAnsi="Courier New" w:cs="Courier New"/>
      </w:rPr>
    </w:lvl>
    <w:lvl w:ilvl="2" w:tplc="0C090005">
      <w:start w:val="1"/>
      <w:numFmt w:val="bullet"/>
      <w:lvlText w:val=""/>
      <w:lvlJc w:val="left"/>
      <w:pPr>
        <w:ind w:left="2592" w:hanging="360"/>
      </w:pPr>
      <w:rPr>
        <w:rFonts w:hint="default" w:ascii="Wingdings" w:hAnsi="Wingdings"/>
      </w:rPr>
    </w:lvl>
    <w:lvl w:ilvl="3" w:tplc="0C090001">
      <w:start w:val="1"/>
      <w:numFmt w:val="bullet"/>
      <w:lvlText w:val=""/>
      <w:lvlJc w:val="left"/>
      <w:pPr>
        <w:ind w:left="3312" w:hanging="360"/>
      </w:pPr>
      <w:rPr>
        <w:rFonts w:hint="default" w:ascii="Symbol" w:hAnsi="Symbol"/>
      </w:rPr>
    </w:lvl>
    <w:lvl w:ilvl="4" w:tplc="0C090003">
      <w:start w:val="1"/>
      <w:numFmt w:val="bullet"/>
      <w:lvlText w:val="o"/>
      <w:lvlJc w:val="left"/>
      <w:pPr>
        <w:ind w:left="4032" w:hanging="360"/>
      </w:pPr>
      <w:rPr>
        <w:rFonts w:hint="default" w:ascii="Courier New" w:hAnsi="Courier New" w:cs="Courier New"/>
      </w:rPr>
    </w:lvl>
    <w:lvl w:ilvl="5" w:tplc="0C090005">
      <w:start w:val="1"/>
      <w:numFmt w:val="bullet"/>
      <w:lvlText w:val=""/>
      <w:lvlJc w:val="left"/>
      <w:pPr>
        <w:ind w:left="4752" w:hanging="360"/>
      </w:pPr>
      <w:rPr>
        <w:rFonts w:hint="default" w:ascii="Wingdings" w:hAnsi="Wingdings"/>
      </w:rPr>
    </w:lvl>
    <w:lvl w:ilvl="6" w:tplc="0C090001">
      <w:start w:val="1"/>
      <w:numFmt w:val="bullet"/>
      <w:lvlText w:val=""/>
      <w:lvlJc w:val="left"/>
      <w:pPr>
        <w:ind w:left="5472" w:hanging="360"/>
      </w:pPr>
      <w:rPr>
        <w:rFonts w:hint="default" w:ascii="Symbol" w:hAnsi="Symbol"/>
      </w:rPr>
    </w:lvl>
    <w:lvl w:ilvl="7" w:tplc="0C090003">
      <w:start w:val="1"/>
      <w:numFmt w:val="bullet"/>
      <w:lvlText w:val="o"/>
      <w:lvlJc w:val="left"/>
      <w:pPr>
        <w:ind w:left="6192" w:hanging="360"/>
      </w:pPr>
      <w:rPr>
        <w:rFonts w:hint="default" w:ascii="Courier New" w:hAnsi="Courier New" w:cs="Courier New"/>
      </w:rPr>
    </w:lvl>
    <w:lvl w:ilvl="8" w:tplc="0C090005">
      <w:start w:val="1"/>
      <w:numFmt w:val="bullet"/>
      <w:lvlText w:val=""/>
      <w:lvlJc w:val="left"/>
      <w:pPr>
        <w:ind w:left="6912" w:hanging="360"/>
      </w:pPr>
      <w:rPr>
        <w:rFonts w:hint="default" w:ascii="Wingdings" w:hAnsi="Wingdings"/>
      </w:rPr>
    </w:lvl>
  </w:abstractNum>
  <w:num w:numId="1" w16cid:durableId="1898584413">
    <w:abstractNumId w:val="17"/>
  </w:num>
  <w:num w:numId="2" w16cid:durableId="1595091000">
    <w:abstractNumId w:val="23"/>
  </w:num>
  <w:num w:numId="3" w16cid:durableId="182403766">
    <w:abstractNumId w:val="13"/>
  </w:num>
  <w:num w:numId="4" w16cid:durableId="1639336146">
    <w:abstractNumId w:val="0"/>
  </w:num>
  <w:num w:numId="5" w16cid:durableId="1202323997">
    <w:abstractNumId w:val="28"/>
  </w:num>
  <w:num w:numId="6" w16cid:durableId="249430324">
    <w:abstractNumId w:val="11"/>
  </w:num>
  <w:num w:numId="7" w16cid:durableId="593829551">
    <w:abstractNumId w:val="25"/>
  </w:num>
  <w:num w:numId="8" w16cid:durableId="1164707138">
    <w:abstractNumId w:val="14"/>
  </w:num>
  <w:num w:numId="9" w16cid:durableId="680007695">
    <w:abstractNumId w:val="21"/>
  </w:num>
  <w:num w:numId="10" w16cid:durableId="770124896">
    <w:abstractNumId w:val="27"/>
  </w:num>
  <w:num w:numId="11" w16cid:durableId="2048556928">
    <w:abstractNumId w:val="5"/>
  </w:num>
  <w:num w:numId="12" w16cid:durableId="182090307">
    <w:abstractNumId w:val="32"/>
  </w:num>
  <w:num w:numId="13" w16cid:durableId="222376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2800305">
    <w:abstractNumId w:val="8"/>
  </w:num>
  <w:num w:numId="15" w16cid:durableId="1344476199">
    <w:abstractNumId w:val="9"/>
  </w:num>
  <w:num w:numId="16" w16cid:durableId="600799249">
    <w:abstractNumId w:val="2"/>
  </w:num>
  <w:num w:numId="17" w16cid:durableId="2088110603">
    <w:abstractNumId w:val="7"/>
  </w:num>
  <w:num w:numId="18" w16cid:durableId="2073430836">
    <w:abstractNumId w:val="30"/>
  </w:num>
  <w:num w:numId="19" w16cid:durableId="1795632239">
    <w:abstractNumId w:val="15"/>
  </w:num>
  <w:num w:numId="20" w16cid:durableId="1841692908">
    <w:abstractNumId w:val="24"/>
  </w:num>
  <w:num w:numId="21" w16cid:durableId="95827695">
    <w:abstractNumId w:val="4"/>
  </w:num>
  <w:num w:numId="22" w16cid:durableId="880940099">
    <w:abstractNumId w:val="22"/>
  </w:num>
  <w:num w:numId="23" w16cid:durableId="480584198">
    <w:abstractNumId w:val="31"/>
  </w:num>
  <w:num w:numId="24" w16cid:durableId="623850833">
    <w:abstractNumId w:val="16"/>
  </w:num>
  <w:num w:numId="25" w16cid:durableId="735974081">
    <w:abstractNumId w:val="10"/>
  </w:num>
  <w:num w:numId="26" w16cid:durableId="770471324">
    <w:abstractNumId w:val="1"/>
  </w:num>
  <w:num w:numId="27" w16cid:durableId="368921341">
    <w:abstractNumId w:val="16"/>
  </w:num>
  <w:num w:numId="28" w16cid:durableId="257719614">
    <w:abstractNumId w:val="29"/>
  </w:num>
  <w:num w:numId="29" w16cid:durableId="85730156">
    <w:abstractNumId w:val="18"/>
  </w:num>
  <w:num w:numId="30" w16cid:durableId="348874005">
    <w:abstractNumId w:val="12"/>
  </w:num>
  <w:num w:numId="31" w16cid:durableId="12682748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8589655">
    <w:abstractNumId w:val="29"/>
  </w:num>
  <w:num w:numId="33" w16cid:durableId="1339387845">
    <w:abstractNumId w:val="29"/>
  </w:num>
  <w:num w:numId="34" w16cid:durableId="619456695">
    <w:abstractNumId w:val="29"/>
  </w:num>
  <w:num w:numId="35" w16cid:durableId="1750150992">
    <w:abstractNumId w:val="29"/>
  </w:num>
  <w:num w:numId="36" w16cid:durableId="1966882976">
    <w:abstractNumId w:val="29"/>
  </w:num>
  <w:num w:numId="37" w16cid:durableId="1471089443">
    <w:abstractNumId w:val="29"/>
  </w:num>
  <w:num w:numId="38" w16cid:durableId="372386076">
    <w:abstractNumId w:val="26"/>
  </w:num>
  <w:num w:numId="39" w16cid:durableId="759259531">
    <w:abstractNumId w:val="3"/>
  </w:num>
  <w:num w:numId="40" w16cid:durableId="1829050324">
    <w:abstractNumId w:val="19"/>
  </w:num>
  <w:num w:numId="41" w16cid:durableId="1516844759">
    <w:abstractNumId w:val="6"/>
  </w:num>
  <w:num w:numId="42" w16cid:durableId="901988912">
    <w:abstractNumId w:val="2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F6"/>
    <w:rsid w:val="00003B9C"/>
    <w:rsid w:val="0002017A"/>
    <w:rsid w:val="00020308"/>
    <w:rsid w:val="0002383F"/>
    <w:rsid w:val="000543EB"/>
    <w:rsid w:val="00061A28"/>
    <w:rsid w:val="00063D05"/>
    <w:rsid w:val="000645D3"/>
    <w:rsid w:val="00092D54"/>
    <w:rsid w:val="00094A76"/>
    <w:rsid w:val="000C36D9"/>
    <w:rsid w:val="000C5EF6"/>
    <w:rsid w:val="000D057A"/>
    <w:rsid w:val="000E18E4"/>
    <w:rsid w:val="000E4B03"/>
    <w:rsid w:val="000E5F49"/>
    <w:rsid w:val="00101C82"/>
    <w:rsid w:val="00104B56"/>
    <w:rsid w:val="0011032C"/>
    <w:rsid w:val="00111810"/>
    <w:rsid w:val="00111DF2"/>
    <w:rsid w:val="00120CD5"/>
    <w:rsid w:val="00124FB0"/>
    <w:rsid w:val="0012737F"/>
    <w:rsid w:val="00132D50"/>
    <w:rsid w:val="00136DF9"/>
    <w:rsid w:val="00145A14"/>
    <w:rsid w:val="00152906"/>
    <w:rsid w:val="00154792"/>
    <w:rsid w:val="00172D81"/>
    <w:rsid w:val="001762AB"/>
    <w:rsid w:val="0017799A"/>
    <w:rsid w:val="00184DBE"/>
    <w:rsid w:val="00185485"/>
    <w:rsid w:val="00195630"/>
    <w:rsid w:val="001965CB"/>
    <w:rsid w:val="001A05C7"/>
    <w:rsid w:val="001A366C"/>
    <w:rsid w:val="001B0E76"/>
    <w:rsid w:val="001C1C9A"/>
    <w:rsid w:val="001C54F9"/>
    <w:rsid w:val="001C7801"/>
    <w:rsid w:val="001D6EE5"/>
    <w:rsid w:val="001F2C89"/>
    <w:rsid w:val="001F6D6C"/>
    <w:rsid w:val="002007E1"/>
    <w:rsid w:val="002023CD"/>
    <w:rsid w:val="00217F69"/>
    <w:rsid w:val="0022111A"/>
    <w:rsid w:val="00227199"/>
    <w:rsid w:val="0023322C"/>
    <w:rsid w:val="00250A2B"/>
    <w:rsid w:val="002525E8"/>
    <w:rsid w:val="00255F07"/>
    <w:rsid w:val="00274DE3"/>
    <w:rsid w:val="0028187D"/>
    <w:rsid w:val="002851CE"/>
    <w:rsid w:val="002852DC"/>
    <w:rsid w:val="00291050"/>
    <w:rsid w:val="00293BF4"/>
    <w:rsid w:val="002A18C6"/>
    <w:rsid w:val="002A5289"/>
    <w:rsid w:val="002A59E9"/>
    <w:rsid w:val="002C7923"/>
    <w:rsid w:val="002E3470"/>
    <w:rsid w:val="002E3B10"/>
    <w:rsid w:val="002F620C"/>
    <w:rsid w:val="003069CE"/>
    <w:rsid w:val="00320456"/>
    <w:rsid w:val="003274D8"/>
    <w:rsid w:val="003406C8"/>
    <w:rsid w:val="00353778"/>
    <w:rsid w:val="003537D3"/>
    <w:rsid w:val="003668BC"/>
    <w:rsid w:val="003721DE"/>
    <w:rsid w:val="00372ADC"/>
    <w:rsid w:val="003A598F"/>
    <w:rsid w:val="003A603E"/>
    <w:rsid w:val="003B1C9C"/>
    <w:rsid w:val="003C0924"/>
    <w:rsid w:val="003C3B16"/>
    <w:rsid w:val="003C522B"/>
    <w:rsid w:val="003D2DA2"/>
    <w:rsid w:val="003E0C40"/>
    <w:rsid w:val="003E7D35"/>
    <w:rsid w:val="003F6041"/>
    <w:rsid w:val="00401DE4"/>
    <w:rsid w:val="0040273E"/>
    <w:rsid w:val="00410D77"/>
    <w:rsid w:val="00411DF6"/>
    <w:rsid w:val="004126F3"/>
    <w:rsid w:val="00417991"/>
    <w:rsid w:val="004320CE"/>
    <w:rsid w:val="00434A04"/>
    <w:rsid w:val="00442AEF"/>
    <w:rsid w:val="00444A11"/>
    <w:rsid w:val="004525F1"/>
    <w:rsid w:val="00465435"/>
    <w:rsid w:val="004703E9"/>
    <w:rsid w:val="00481D79"/>
    <w:rsid w:val="00490235"/>
    <w:rsid w:val="004A55D8"/>
    <w:rsid w:val="004C28BD"/>
    <w:rsid w:val="004C4BAC"/>
    <w:rsid w:val="004C505A"/>
    <w:rsid w:val="004C657A"/>
    <w:rsid w:val="004D08D6"/>
    <w:rsid w:val="004D51E8"/>
    <w:rsid w:val="004F1DA6"/>
    <w:rsid w:val="004F5ABF"/>
    <w:rsid w:val="00500B00"/>
    <w:rsid w:val="00512704"/>
    <w:rsid w:val="00517FF9"/>
    <w:rsid w:val="00531E00"/>
    <w:rsid w:val="0053631A"/>
    <w:rsid w:val="00542139"/>
    <w:rsid w:val="00556D4F"/>
    <w:rsid w:val="005709C9"/>
    <w:rsid w:val="00577D21"/>
    <w:rsid w:val="00583A0F"/>
    <w:rsid w:val="00587C45"/>
    <w:rsid w:val="0059096B"/>
    <w:rsid w:val="005912A0"/>
    <w:rsid w:val="0059184A"/>
    <w:rsid w:val="00593747"/>
    <w:rsid w:val="005B3357"/>
    <w:rsid w:val="005B5235"/>
    <w:rsid w:val="005D186D"/>
    <w:rsid w:val="005D2B4F"/>
    <w:rsid w:val="005D749C"/>
    <w:rsid w:val="005F2C02"/>
    <w:rsid w:val="005F6568"/>
    <w:rsid w:val="00600689"/>
    <w:rsid w:val="006046B0"/>
    <w:rsid w:val="006237AC"/>
    <w:rsid w:val="00640C34"/>
    <w:rsid w:val="00640E2E"/>
    <w:rsid w:val="00643C15"/>
    <w:rsid w:val="00667519"/>
    <w:rsid w:val="00667880"/>
    <w:rsid w:val="00674583"/>
    <w:rsid w:val="006846C0"/>
    <w:rsid w:val="00685823"/>
    <w:rsid w:val="006A39B3"/>
    <w:rsid w:val="006A48D2"/>
    <w:rsid w:val="006B369F"/>
    <w:rsid w:val="006C0591"/>
    <w:rsid w:val="006E0AE2"/>
    <w:rsid w:val="006F0152"/>
    <w:rsid w:val="00705E67"/>
    <w:rsid w:val="00711B0E"/>
    <w:rsid w:val="00720129"/>
    <w:rsid w:val="00727DB5"/>
    <w:rsid w:val="007373E1"/>
    <w:rsid w:val="00744365"/>
    <w:rsid w:val="00745298"/>
    <w:rsid w:val="00746216"/>
    <w:rsid w:val="00767AB4"/>
    <w:rsid w:val="007765E1"/>
    <w:rsid w:val="007851E8"/>
    <w:rsid w:val="00794F2A"/>
    <w:rsid w:val="00796926"/>
    <w:rsid w:val="007A1A37"/>
    <w:rsid w:val="007A4900"/>
    <w:rsid w:val="007B628F"/>
    <w:rsid w:val="007C0D74"/>
    <w:rsid w:val="007D21F6"/>
    <w:rsid w:val="007D715E"/>
    <w:rsid w:val="007F2AF8"/>
    <w:rsid w:val="007F7D20"/>
    <w:rsid w:val="00813A3C"/>
    <w:rsid w:val="00823636"/>
    <w:rsid w:val="00825651"/>
    <w:rsid w:val="00831147"/>
    <w:rsid w:val="008343D3"/>
    <w:rsid w:val="0083489E"/>
    <w:rsid w:val="00834962"/>
    <w:rsid w:val="00847DC2"/>
    <w:rsid w:val="00851728"/>
    <w:rsid w:val="00861940"/>
    <w:rsid w:val="0086264B"/>
    <w:rsid w:val="00870E4F"/>
    <w:rsid w:val="008762B8"/>
    <w:rsid w:val="00881360"/>
    <w:rsid w:val="00886C01"/>
    <w:rsid w:val="008916EB"/>
    <w:rsid w:val="008A1068"/>
    <w:rsid w:val="008A4121"/>
    <w:rsid w:val="008A6844"/>
    <w:rsid w:val="008B1C8D"/>
    <w:rsid w:val="008B228A"/>
    <w:rsid w:val="008C42A9"/>
    <w:rsid w:val="008C73F6"/>
    <w:rsid w:val="008D31D4"/>
    <w:rsid w:val="008D508F"/>
    <w:rsid w:val="008E5F7C"/>
    <w:rsid w:val="008F1FAA"/>
    <w:rsid w:val="008F33C8"/>
    <w:rsid w:val="008F7B31"/>
    <w:rsid w:val="00902271"/>
    <w:rsid w:val="0090622F"/>
    <w:rsid w:val="00923CBE"/>
    <w:rsid w:val="0092421E"/>
    <w:rsid w:val="00925F10"/>
    <w:rsid w:val="00930AF0"/>
    <w:rsid w:val="009338C7"/>
    <w:rsid w:val="0093435A"/>
    <w:rsid w:val="00942003"/>
    <w:rsid w:val="00945C90"/>
    <w:rsid w:val="00951830"/>
    <w:rsid w:val="00952861"/>
    <w:rsid w:val="0096234E"/>
    <w:rsid w:val="009715B2"/>
    <w:rsid w:val="00971FAF"/>
    <w:rsid w:val="00973A6F"/>
    <w:rsid w:val="009E564F"/>
    <w:rsid w:val="009E7C42"/>
    <w:rsid w:val="009F2FA9"/>
    <w:rsid w:val="00A10FD5"/>
    <w:rsid w:val="00A140E8"/>
    <w:rsid w:val="00A201FC"/>
    <w:rsid w:val="00A30E75"/>
    <w:rsid w:val="00A36FFC"/>
    <w:rsid w:val="00A406D5"/>
    <w:rsid w:val="00A46607"/>
    <w:rsid w:val="00A71A35"/>
    <w:rsid w:val="00A81A8D"/>
    <w:rsid w:val="00A82B0F"/>
    <w:rsid w:val="00A87A95"/>
    <w:rsid w:val="00AB022E"/>
    <w:rsid w:val="00AB6B5C"/>
    <w:rsid w:val="00AC3965"/>
    <w:rsid w:val="00AC769D"/>
    <w:rsid w:val="00AD078A"/>
    <w:rsid w:val="00AD1175"/>
    <w:rsid w:val="00AD3265"/>
    <w:rsid w:val="00AD3EE7"/>
    <w:rsid w:val="00AD667D"/>
    <w:rsid w:val="00AE3080"/>
    <w:rsid w:val="00AF2EAB"/>
    <w:rsid w:val="00AF2F9E"/>
    <w:rsid w:val="00B000BE"/>
    <w:rsid w:val="00B05D32"/>
    <w:rsid w:val="00B07264"/>
    <w:rsid w:val="00B33165"/>
    <w:rsid w:val="00B3783E"/>
    <w:rsid w:val="00B66623"/>
    <w:rsid w:val="00B72874"/>
    <w:rsid w:val="00B76CE3"/>
    <w:rsid w:val="00BA15F2"/>
    <w:rsid w:val="00BA1FBC"/>
    <w:rsid w:val="00BA2E5D"/>
    <w:rsid w:val="00BA7F2B"/>
    <w:rsid w:val="00BB23E2"/>
    <w:rsid w:val="00BC042C"/>
    <w:rsid w:val="00BC31EE"/>
    <w:rsid w:val="00C04141"/>
    <w:rsid w:val="00C163DD"/>
    <w:rsid w:val="00C17058"/>
    <w:rsid w:val="00C46787"/>
    <w:rsid w:val="00C521C9"/>
    <w:rsid w:val="00C9175A"/>
    <w:rsid w:val="00C93555"/>
    <w:rsid w:val="00CA232A"/>
    <w:rsid w:val="00CA38F6"/>
    <w:rsid w:val="00CE6750"/>
    <w:rsid w:val="00CF0D2A"/>
    <w:rsid w:val="00D06FF6"/>
    <w:rsid w:val="00D15BE9"/>
    <w:rsid w:val="00D16524"/>
    <w:rsid w:val="00D248E8"/>
    <w:rsid w:val="00D31488"/>
    <w:rsid w:val="00D32C02"/>
    <w:rsid w:val="00D35010"/>
    <w:rsid w:val="00D36685"/>
    <w:rsid w:val="00D436D4"/>
    <w:rsid w:val="00D661C0"/>
    <w:rsid w:val="00D67486"/>
    <w:rsid w:val="00D77311"/>
    <w:rsid w:val="00D82C18"/>
    <w:rsid w:val="00D82C7F"/>
    <w:rsid w:val="00D871A7"/>
    <w:rsid w:val="00D95E8B"/>
    <w:rsid w:val="00DB001F"/>
    <w:rsid w:val="00DC476D"/>
    <w:rsid w:val="00DE2F80"/>
    <w:rsid w:val="00DF7C21"/>
    <w:rsid w:val="00E0291B"/>
    <w:rsid w:val="00E02B7C"/>
    <w:rsid w:val="00E03108"/>
    <w:rsid w:val="00E2340B"/>
    <w:rsid w:val="00E40CFB"/>
    <w:rsid w:val="00E41628"/>
    <w:rsid w:val="00E458E5"/>
    <w:rsid w:val="00E4652A"/>
    <w:rsid w:val="00E54D27"/>
    <w:rsid w:val="00E6559F"/>
    <w:rsid w:val="00E678B4"/>
    <w:rsid w:val="00E70FD7"/>
    <w:rsid w:val="00E7250F"/>
    <w:rsid w:val="00E75F5A"/>
    <w:rsid w:val="00E77064"/>
    <w:rsid w:val="00E85893"/>
    <w:rsid w:val="00E9291C"/>
    <w:rsid w:val="00E93E25"/>
    <w:rsid w:val="00EA6AA0"/>
    <w:rsid w:val="00EC011D"/>
    <w:rsid w:val="00EC0EF2"/>
    <w:rsid w:val="00EC55B4"/>
    <w:rsid w:val="00ED24BF"/>
    <w:rsid w:val="00EE6543"/>
    <w:rsid w:val="00EE6C76"/>
    <w:rsid w:val="00EF0005"/>
    <w:rsid w:val="00F02ECF"/>
    <w:rsid w:val="00F04129"/>
    <w:rsid w:val="00F12DB3"/>
    <w:rsid w:val="00F17197"/>
    <w:rsid w:val="00F420E6"/>
    <w:rsid w:val="00F4723C"/>
    <w:rsid w:val="00F517D8"/>
    <w:rsid w:val="00F533EA"/>
    <w:rsid w:val="00F619E9"/>
    <w:rsid w:val="00F63CB7"/>
    <w:rsid w:val="00F647EE"/>
    <w:rsid w:val="00F905A5"/>
    <w:rsid w:val="00FA344E"/>
    <w:rsid w:val="00FB0AC4"/>
    <w:rsid w:val="00FB341B"/>
    <w:rsid w:val="00FE1E29"/>
    <w:rsid w:val="00FE4D82"/>
    <w:rsid w:val="00FE7209"/>
    <w:rsid w:val="00FF21F4"/>
    <w:rsid w:val="00FF3879"/>
    <w:rsid w:val="01B3D1C0"/>
    <w:rsid w:val="01EEB3DF"/>
    <w:rsid w:val="04E209B9"/>
    <w:rsid w:val="051E0CD2"/>
    <w:rsid w:val="0A770B1D"/>
    <w:rsid w:val="0B7695B7"/>
    <w:rsid w:val="0BDFFEDF"/>
    <w:rsid w:val="0D7BCF40"/>
    <w:rsid w:val="0DBF973F"/>
    <w:rsid w:val="0DD8BF9C"/>
    <w:rsid w:val="0E81D92B"/>
    <w:rsid w:val="11A81C27"/>
    <w:rsid w:val="1230A601"/>
    <w:rsid w:val="12845A9F"/>
    <w:rsid w:val="1351A09D"/>
    <w:rsid w:val="13DA0AAA"/>
    <w:rsid w:val="14DAAFA7"/>
    <w:rsid w:val="150AADDC"/>
    <w:rsid w:val="15BCEDC6"/>
    <w:rsid w:val="164DF64B"/>
    <w:rsid w:val="17377E59"/>
    <w:rsid w:val="1886BF28"/>
    <w:rsid w:val="18F5F2CE"/>
    <w:rsid w:val="19EA5051"/>
    <w:rsid w:val="1A5FCDCE"/>
    <w:rsid w:val="1AE74AAE"/>
    <w:rsid w:val="1D2E07AA"/>
    <w:rsid w:val="1E2626C1"/>
    <w:rsid w:val="20699F47"/>
    <w:rsid w:val="209CFDBA"/>
    <w:rsid w:val="22E9E9A3"/>
    <w:rsid w:val="23D966B8"/>
    <w:rsid w:val="2485BA04"/>
    <w:rsid w:val="251794C4"/>
    <w:rsid w:val="262592F8"/>
    <w:rsid w:val="26D4E9F0"/>
    <w:rsid w:val="27FDA283"/>
    <w:rsid w:val="280122C5"/>
    <w:rsid w:val="2938DD8D"/>
    <w:rsid w:val="297C269B"/>
    <w:rsid w:val="29F36255"/>
    <w:rsid w:val="2DB6211F"/>
    <w:rsid w:val="2E90EE8B"/>
    <w:rsid w:val="2FE6BF0C"/>
    <w:rsid w:val="2FEF8C0B"/>
    <w:rsid w:val="3093C5A3"/>
    <w:rsid w:val="31145169"/>
    <w:rsid w:val="3255A98E"/>
    <w:rsid w:val="3307BB46"/>
    <w:rsid w:val="337C5606"/>
    <w:rsid w:val="339A449B"/>
    <w:rsid w:val="34AC9321"/>
    <w:rsid w:val="34BA302F"/>
    <w:rsid w:val="35F0A0DD"/>
    <w:rsid w:val="39370AE5"/>
    <w:rsid w:val="39F2F90B"/>
    <w:rsid w:val="3A3D9C46"/>
    <w:rsid w:val="3B4CB3A5"/>
    <w:rsid w:val="3BF7A262"/>
    <w:rsid w:val="3EA0C2BA"/>
    <w:rsid w:val="3F533B3C"/>
    <w:rsid w:val="40D60000"/>
    <w:rsid w:val="43B855EB"/>
    <w:rsid w:val="452D05A5"/>
    <w:rsid w:val="472D5ED8"/>
    <w:rsid w:val="48E697BA"/>
    <w:rsid w:val="4A872CB1"/>
    <w:rsid w:val="4B1DB47B"/>
    <w:rsid w:val="4E2FF670"/>
    <w:rsid w:val="4E65FB68"/>
    <w:rsid w:val="4E7CF909"/>
    <w:rsid w:val="4F91811A"/>
    <w:rsid w:val="4FBF0E74"/>
    <w:rsid w:val="50274167"/>
    <w:rsid w:val="50970AC9"/>
    <w:rsid w:val="512D517B"/>
    <w:rsid w:val="51662267"/>
    <w:rsid w:val="518FDD2B"/>
    <w:rsid w:val="5424E756"/>
    <w:rsid w:val="542A9CD8"/>
    <w:rsid w:val="54DF9AC4"/>
    <w:rsid w:val="55BF583B"/>
    <w:rsid w:val="5600C29E"/>
    <w:rsid w:val="562F659A"/>
    <w:rsid w:val="567EA195"/>
    <w:rsid w:val="58873A77"/>
    <w:rsid w:val="58A21CAE"/>
    <w:rsid w:val="58E59B37"/>
    <w:rsid w:val="5A7E1EA1"/>
    <w:rsid w:val="5B1855CF"/>
    <w:rsid w:val="5BC999C5"/>
    <w:rsid w:val="5CFD1CAC"/>
    <w:rsid w:val="5E306B34"/>
    <w:rsid w:val="5FAF19CC"/>
    <w:rsid w:val="618B511D"/>
    <w:rsid w:val="632367B4"/>
    <w:rsid w:val="637CF379"/>
    <w:rsid w:val="644C2047"/>
    <w:rsid w:val="6546DA12"/>
    <w:rsid w:val="6557C7AC"/>
    <w:rsid w:val="67151B04"/>
    <w:rsid w:val="69A7D7D6"/>
    <w:rsid w:val="69B5A54B"/>
    <w:rsid w:val="6B1E1626"/>
    <w:rsid w:val="6BBB5E3E"/>
    <w:rsid w:val="6C0E0D93"/>
    <w:rsid w:val="6C386002"/>
    <w:rsid w:val="6D0AAD62"/>
    <w:rsid w:val="6D3E33A1"/>
    <w:rsid w:val="6E03700E"/>
    <w:rsid w:val="6E1DA22F"/>
    <w:rsid w:val="6E7A9085"/>
    <w:rsid w:val="71DE1E85"/>
    <w:rsid w:val="723EA874"/>
    <w:rsid w:val="725D4A46"/>
    <w:rsid w:val="727855B3"/>
    <w:rsid w:val="731EDB1D"/>
    <w:rsid w:val="73689769"/>
    <w:rsid w:val="73E9B848"/>
    <w:rsid w:val="7446BECF"/>
    <w:rsid w:val="75CFB52F"/>
    <w:rsid w:val="763F8A24"/>
    <w:rsid w:val="78210CB6"/>
    <w:rsid w:val="7880F3C6"/>
    <w:rsid w:val="7BAC202B"/>
    <w:rsid w:val="7DBB085A"/>
    <w:rsid w:val="7DBB28C9"/>
    <w:rsid w:val="7E1A631A"/>
    <w:rsid w:val="7E866538"/>
    <w:rsid w:val="7EDAF3EE"/>
    <w:rsid w:val="7FCE85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1D6"/>
  <w15:chartTrackingRefBased/>
  <w15:docId w15:val="{CCE6C0EB-485A-4620-A56D-67BDF1FD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FF6"/>
  </w:style>
  <w:style w:type="paragraph" w:styleId="Heading1">
    <w:name w:val="heading 1"/>
    <w:basedOn w:val="Normal"/>
    <w:next w:val="Normal"/>
    <w:link w:val="Heading1Char"/>
    <w:uiPriority w:val="9"/>
    <w:qFormat/>
    <w:rsid w:val="00104B56"/>
    <w:pPr>
      <w:keepNext/>
      <w:keepLines/>
      <w:spacing w:before="240" w:after="0"/>
      <w:outlineLvl w:val="0"/>
    </w:pPr>
    <w:rPr>
      <w:rFonts w:asciiTheme="majorHAnsi" w:hAnsiTheme="majorHAnsi" w:eastAsiaTheme="majorEastAsia" w:cstheme="majorBidi"/>
      <w:color w:val="276138" w:themeColor="accent1" w:themeShade="BF"/>
      <w:sz w:val="32"/>
      <w:szCs w:val="32"/>
    </w:rPr>
  </w:style>
  <w:style w:type="paragraph" w:styleId="Heading2">
    <w:name w:val="heading 2"/>
    <w:basedOn w:val="Normal"/>
    <w:next w:val="Normal"/>
    <w:link w:val="Heading2Char"/>
    <w:uiPriority w:val="9"/>
    <w:unhideWhenUsed/>
    <w:qFormat/>
    <w:rsid w:val="009E564F"/>
    <w:pPr>
      <w:keepNext/>
      <w:keepLines/>
      <w:spacing w:before="40" w:after="0"/>
      <w:outlineLvl w:val="1"/>
    </w:pPr>
    <w:rPr>
      <w:rFonts w:asciiTheme="majorHAnsi" w:hAnsiTheme="majorHAnsi" w:eastAsiaTheme="majorEastAsia" w:cstheme="majorBidi"/>
      <w:color w:val="276138" w:themeColor="accent1" w:themeShade="BF"/>
      <w:sz w:val="26"/>
      <w:szCs w:val="26"/>
    </w:rPr>
  </w:style>
  <w:style w:type="paragraph" w:styleId="Heading3">
    <w:name w:val="heading 3"/>
    <w:basedOn w:val="Normal"/>
    <w:next w:val="Normal"/>
    <w:link w:val="Heading3Char"/>
    <w:uiPriority w:val="9"/>
    <w:semiHidden/>
    <w:unhideWhenUsed/>
    <w:qFormat/>
    <w:rsid w:val="00D15BE9"/>
    <w:pPr>
      <w:keepNext/>
      <w:keepLines/>
      <w:spacing w:before="40" w:after="0"/>
      <w:outlineLvl w:val="2"/>
    </w:pPr>
    <w:rPr>
      <w:rFonts w:asciiTheme="majorHAnsi" w:hAnsiTheme="majorHAnsi" w:eastAsiaTheme="majorEastAsia" w:cstheme="majorBidi"/>
      <w:color w:val="1A4025" w:themeColor="accent1" w:themeShade="7F"/>
      <w:sz w:val="24"/>
      <w:szCs w:val="24"/>
    </w:rPr>
  </w:style>
  <w:style w:type="paragraph" w:styleId="Heading4">
    <w:name w:val="heading 4"/>
    <w:basedOn w:val="Normal"/>
    <w:next w:val="Normal"/>
    <w:link w:val="Heading4Char"/>
    <w:uiPriority w:val="9"/>
    <w:semiHidden/>
    <w:unhideWhenUsed/>
    <w:qFormat/>
    <w:rsid w:val="00745298"/>
    <w:pPr>
      <w:keepNext/>
      <w:keepLines/>
      <w:spacing w:before="40" w:after="0"/>
      <w:outlineLvl w:val="3"/>
    </w:pPr>
    <w:rPr>
      <w:rFonts w:asciiTheme="majorHAnsi" w:hAnsiTheme="majorHAnsi" w:eastAsiaTheme="majorEastAsia" w:cstheme="majorBidi"/>
      <w:i/>
      <w:iCs/>
      <w:color w:val="276138"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inHeader" w:customStyle="1">
    <w:name w:val="Main Header"/>
    <w:basedOn w:val="Normal"/>
    <w:link w:val="MainHeaderChar"/>
    <w:qFormat/>
    <w:rsid w:val="00D06FF6"/>
    <w:pPr>
      <w:suppressAutoHyphens/>
      <w:autoSpaceDE w:val="0"/>
      <w:autoSpaceDN w:val="0"/>
      <w:adjustRightInd w:val="0"/>
      <w:spacing w:after="0"/>
      <w:textAlignment w:val="center"/>
    </w:pPr>
    <w:rPr>
      <w:rFonts w:ascii="Verdana" w:hAnsi="Verdana" w:cs="Verdana"/>
      <w:b/>
      <w:bCs/>
      <w:color w:val="517E47"/>
      <w:sz w:val="32"/>
      <w:szCs w:val="32"/>
      <w:lang w:val="en-GB"/>
    </w:rPr>
  </w:style>
  <w:style w:type="paragraph" w:styleId="Header2" w:customStyle="1">
    <w:name w:val="Header 2"/>
    <w:basedOn w:val="Normal"/>
    <w:link w:val="Header2Char"/>
    <w:qFormat/>
    <w:rsid w:val="00D32C02"/>
    <w:pPr>
      <w:tabs>
        <w:tab w:val="left" w:pos="283"/>
      </w:tabs>
      <w:suppressAutoHyphens/>
      <w:autoSpaceDE w:val="0"/>
      <w:autoSpaceDN w:val="0"/>
      <w:adjustRightInd w:val="0"/>
      <w:spacing w:after="0"/>
      <w:textAlignment w:val="center"/>
    </w:pPr>
    <w:rPr>
      <w:rFonts w:ascii="Verdana" w:hAnsi="Verdana" w:cs="Verdana"/>
      <w:b/>
      <w:bCs/>
      <w:color w:val="307F42"/>
      <w:sz w:val="24"/>
      <w:szCs w:val="24"/>
      <w:lang w:val="en-GB"/>
    </w:rPr>
  </w:style>
  <w:style w:type="character" w:styleId="MainHeaderChar" w:customStyle="1">
    <w:name w:val="Main Header Char"/>
    <w:basedOn w:val="DefaultParagraphFont"/>
    <w:link w:val="MainHeader"/>
    <w:rsid w:val="00D06FF6"/>
    <w:rPr>
      <w:rFonts w:ascii="Verdana" w:hAnsi="Verdana" w:cs="Verdana"/>
      <w:b/>
      <w:bCs/>
      <w:color w:val="517E47"/>
      <w:sz w:val="32"/>
      <w:szCs w:val="32"/>
      <w:lang w:val="en-GB"/>
    </w:rPr>
  </w:style>
  <w:style w:type="character" w:styleId="Header2Char" w:customStyle="1">
    <w:name w:val="Header 2 Char"/>
    <w:basedOn w:val="DefaultParagraphFont"/>
    <w:link w:val="Header2"/>
    <w:rsid w:val="00D32C02"/>
    <w:rPr>
      <w:rFonts w:ascii="Verdana" w:hAnsi="Verdana" w:cs="Verdana"/>
      <w:b/>
      <w:bCs/>
      <w:color w:val="307F42"/>
      <w:sz w:val="24"/>
      <w:szCs w:val="24"/>
      <w:lang w:val="en-GB"/>
    </w:rPr>
  </w:style>
  <w:style w:type="paragraph" w:styleId="Dotpoints" w:customStyle="1">
    <w:name w:val="Dot points"/>
    <w:basedOn w:val="ListParagraph"/>
    <w:link w:val="DotpointsChar"/>
    <w:qFormat/>
    <w:rsid w:val="00542139"/>
    <w:pPr>
      <w:numPr>
        <w:numId w:val="1"/>
      </w:numPr>
      <w:tabs>
        <w:tab w:val="left" w:pos="283"/>
      </w:tabs>
      <w:suppressAutoHyphens/>
      <w:autoSpaceDE w:val="0"/>
      <w:autoSpaceDN w:val="0"/>
      <w:adjustRightInd w:val="0"/>
      <w:spacing w:after="0" w:line="276" w:lineRule="auto"/>
      <w:ind w:right="170"/>
      <w:textAlignment w:val="center"/>
    </w:pPr>
    <w:rPr>
      <w:rFonts w:ascii="Verdana" w:hAnsi="Verdana" w:cs="Verdana"/>
      <w:color w:val="000000"/>
      <w:sz w:val="20"/>
      <w:szCs w:val="20"/>
      <w:lang w:val="en-GB"/>
    </w:rPr>
  </w:style>
  <w:style w:type="character" w:styleId="DotpointsChar" w:customStyle="1">
    <w:name w:val="Dot points Char"/>
    <w:basedOn w:val="DefaultParagraphFont"/>
    <w:link w:val="Dotpoints"/>
    <w:rsid w:val="00542139"/>
    <w:rPr>
      <w:rFonts w:ascii="Verdana" w:hAnsi="Verdana" w:cs="Verdana"/>
      <w:color w:val="000000"/>
      <w:sz w:val="20"/>
      <w:szCs w:val="20"/>
      <w:lang w:val="en-GB"/>
    </w:rPr>
  </w:style>
  <w:style w:type="paragraph" w:styleId="ListParagraph">
    <w:name w:val="List Paragraph"/>
    <w:aliases w:val="List Paragraph 1"/>
    <w:basedOn w:val="Normal"/>
    <w:link w:val="ListParagraphChar"/>
    <w:uiPriority w:val="99"/>
    <w:qFormat/>
    <w:rsid w:val="00D06FF6"/>
    <w:pPr>
      <w:ind w:left="720"/>
      <w:contextualSpacing/>
    </w:pPr>
  </w:style>
  <w:style w:type="paragraph" w:styleId="Header3" w:customStyle="1">
    <w:name w:val="Header 3"/>
    <w:basedOn w:val="Normal"/>
    <w:link w:val="Header3Char"/>
    <w:qFormat/>
    <w:rsid w:val="00D32C02"/>
    <w:pPr>
      <w:tabs>
        <w:tab w:val="left" w:pos="283"/>
        <w:tab w:val="left" w:pos="880"/>
        <w:tab w:val="left" w:pos="1740"/>
        <w:tab w:val="left" w:pos="2620"/>
        <w:tab w:val="left" w:pos="3480"/>
        <w:tab w:val="left" w:pos="4360"/>
        <w:tab w:val="left" w:pos="5240"/>
        <w:tab w:val="left" w:pos="6100"/>
        <w:tab w:val="left" w:pos="6980"/>
        <w:tab w:val="left" w:pos="7840"/>
        <w:tab w:val="left" w:pos="8700"/>
      </w:tabs>
      <w:suppressAutoHyphens/>
      <w:autoSpaceDE w:val="0"/>
      <w:autoSpaceDN w:val="0"/>
      <w:adjustRightInd w:val="0"/>
      <w:spacing w:after="200"/>
      <w:textAlignment w:val="center"/>
    </w:pPr>
    <w:rPr>
      <w:rFonts w:ascii="Verdana" w:hAnsi="Verdana" w:cs="Verdana"/>
      <w:b/>
      <w:bCs/>
      <w:color w:val="307F42"/>
      <w:sz w:val="20"/>
      <w:szCs w:val="20"/>
      <w:lang w:val="en-GB"/>
    </w:rPr>
  </w:style>
  <w:style w:type="paragraph" w:styleId="Header4" w:customStyle="1">
    <w:name w:val="Header 4"/>
    <w:basedOn w:val="Normal"/>
    <w:link w:val="Header4Char"/>
    <w:qFormat/>
    <w:rsid w:val="004525F1"/>
    <w:pPr>
      <w:tabs>
        <w:tab w:val="left" w:pos="283"/>
      </w:tabs>
      <w:suppressAutoHyphens/>
      <w:autoSpaceDE w:val="0"/>
      <w:autoSpaceDN w:val="0"/>
      <w:adjustRightInd w:val="0"/>
      <w:spacing w:after="0"/>
      <w:textAlignment w:val="center"/>
    </w:pPr>
    <w:rPr>
      <w:rFonts w:ascii="Verdana" w:hAnsi="Verdana" w:cs="Verdana"/>
      <w:b/>
      <w:bCs/>
      <w:color w:val="27452E"/>
      <w:sz w:val="20"/>
      <w:szCs w:val="20"/>
      <w:lang w:val="en-GB"/>
    </w:rPr>
  </w:style>
  <w:style w:type="character" w:styleId="Header3Char" w:customStyle="1">
    <w:name w:val="Header 3 Char"/>
    <w:basedOn w:val="DefaultParagraphFont"/>
    <w:link w:val="Header3"/>
    <w:rsid w:val="00D32C02"/>
    <w:rPr>
      <w:rFonts w:ascii="Verdana" w:hAnsi="Verdana" w:cs="Verdana"/>
      <w:b/>
      <w:bCs/>
      <w:color w:val="307F42"/>
      <w:sz w:val="20"/>
      <w:szCs w:val="20"/>
      <w:lang w:val="en-GB"/>
    </w:rPr>
  </w:style>
  <w:style w:type="paragraph" w:styleId="Header5" w:customStyle="1">
    <w:name w:val="Header 5"/>
    <w:basedOn w:val="Normal"/>
    <w:link w:val="Header5Char"/>
    <w:qFormat/>
    <w:rsid w:val="00D06FF6"/>
    <w:pPr>
      <w:tabs>
        <w:tab w:val="left" w:pos="200"/>
      </w:tabs>
      <w:suppressAutoHyphens/>
      <w:autoSpaceDE w:val="0"/>
      <w:autoSpaceDN w:val="0"/>
      <w:adjustRightInd w:val="0"/>
      <w:spacing w:after="0"/>
      <w:textAlignment w:val="center"/>
    </w:pPr>
    <w:rPr>
      <w:rFonts w:ascii="Verdana" w:hAnsi="Verdana" w:cs="Verdana"/>
      <w:b/>
      <w:bCs/>
      <w:color w:val="000000"/>
      <w:sz w:val="20"/>
      <w:szCs w:val="20"/>
      <w:lang w:val="en-GB"/>
    </w:rPr>
  </w:style>
  <w:style w:type="character" w:styleId="Header4Char" w:customStyle="1">
    <w:name w:val="Header 4 Char"/>
    <w:basedOn w:val="DefaultParagraphFont"/>
    <w:link w:val="Header4"/>
    <w:rsid w:val="004525F1"/>
    <w:rPr>
      <w:rFonts w:ascii="Verdana" w:hAnsi="Verdana" w:cs="Verdana"/>
      <w:b/>
      <w:bCs/>
      <w:color w:val="27452E"/>
      <w:sz w:val="20"/>
      <w:szCs w:val="20"/>
      <w:lang w:val="en-GB"/>
    </w:rPr>
  </w:style>
  <w:style w:type="paragraph" w:styleId="Largebody" w:customStyle="1">
    <w:name w:val="Large body"/>
    <w:basedOn w:val="Normal"/>
    <w:link w:val="LargebodyChar"/>
    <w:qFormat/>
    <w:rsid w:val="00D06FF6"/>
    <w:pPr>
      <w:tabs>
        <w:tab w:val="left" w:pos="283"/>
      </w:tabs>
      <w:suppressAutoHyphens/>
      <w:autoSpaceDE w:val="0"/>
      <w:autoSpaceDN w:val="0"/>
      <w:adjustRightInd w:val="0"/>
      <w:spacing w:after="0"/>
      <w:textAlignment w:val="center"/>
    </w:pPr>
    <w:rPr>
      <w:rFonts w:ascii="Verdana" w:hAnsi="Verdana" w:cs="Verdana"/>
      <w:color w:val="000000"/>
      <w:sz w:val="20"/>
      <w:szCs w:val="20"/>
      <w:lang w:val="en-GB"/>
    </w:rPr>
  </w:style>
  <w:style w:type="character" w:styleId="Header5Char" w:customStyle="1">
    <w:name w:val="Header 5 Char"/>
    <w:basedOn w:val="DefaultParagraphFont"/>
    <w:link w:val="Header5"/>
    <w:rsid w:val="00D06FF6"/>
    <w:rPr>
      <w:rFonts w:ascii="Verdana" w:hAnsi="Verdana" w:cs="Verdana"/>
      <w:b/>
      <w:bCs/>
      <w:color w:val="000000"/>
      <w:sz w:val="20"/>
      <w:szCs w:val="20"/>
      <w:lang w:val="en-GB"/>
    </w:rPr>
  </w:style>
  <w:style w:type="paragraph" w:styleId="Smallbody" w:customStyle="1">
    <w:name w:val="Small body"/>
    <w:basedOn w:val="Normal"/>
    <w:link w:val="SmallbodyChar"/>
    <w:qFormat/>
    <w:rsid w:val="00D06FF6"/>
    <w:pPr>
      <w:tabs>
        <w:tab w:val="left" w:pos="283"/>
      </w:tabs>
      <w:suppressAutoHyphens/>
      <w:autoSpaceDE w:val="0"/>
      <w:autoSpaceDN w:val="0"/>
      <w:adjustRightInd w:val="0"/>
      <w:spacing w:after="0"/>
      <w:textAlignment w:val="center"/>
    </w:pPr>
    <w:rPr>
      <w:rFonts w:ascii="Verdana" w:hAnsi="Verdana" w:cs="Verdana"/>
      <w:color w:val="000000"/>
      <w:sz w:val="16"/>
      <w:szCs w:val="16"/>
      <w:lang w:val="en-GB"/>
    </w:rPr>
  </w:style>
  <w:style w:type="character" w:styleId="LargebodyChar" w:customStyle="1">
    <w:name w:val="Large body Char"/>
    <w:basedOn w:val="DefaultParagraphFont"/>
    <w:link w:val="Largebody"/>
    <w:rsid w:val="00D06FF6"/>
    <w:rPr>
      <w:rFonts w:ascii="Verdana" w:hAnsi="Verdana" w:cs="Verdana"/>
      <w:color w:val="000000"/>
      <w:sz w:val="20"/>
      <w:szCs w:val="20"/>
      <w:lang w:val="en-GB"/>
    </w:rPr>
  </w:style>
  <w:style w:type="paragraph" w:styleId="Numberlists" w:customStyle="1">
    <w:name w:val="Number lists"/>
    <w:basedOn w:val="Normal"/>
    <w:link w:val="NumberlistsChar"/>
    <w:qFormat/>
    <w:rsid w:val="00D06FF6"/>
    <w:pPr>
      <w:tabs>
        <w:tab w:val="left" w:pos="283"/>
      </w:tabs>
      <w:suppressAutoHyphens/>
      <w:autoSpaceDE w:val="0"/>
      <w:autoSpaceDN w:val="0"/>
      <w:adjustRightInd w:val="0"/>
      <w:spacing w:after="0"/>
      <w:textAlignment w:val="center"/>
    </w:pPr>
    <w:rPr>
      <w:rFonts w:ascii="Verdana" w:hAnsi="Verdana" w:cs="Verdana"/>
      <w:color w:val="000000"/>
      <w:sz w:val="20"/>
      <w:szCs w:val="20"/>
      <w:lang w:val="en-GB"/>
    </w:rPr>
  </w:style>
  <w:style w:type="character" w:styleId="SmallbodyChar" w:customStyle="1">
    <w:name w:val="Small body Char"/>
    <w:basedOn w:val="DefaultParagraphFont"/>
    <w:link w:val="Smallbody"/>
    <w:rsid w:val="00D06FF6"/>
    <w:rPr>
      <w:rFonts w:ascii="Verdana" w:hAnsi="Verdana" w:cs="Verdana"/>
      <w:color w:val="000000"/>
      <w:sz w:val="16"/>
      <w:szCs w:val="16"/>
      <w:lang w:val="en-GB"/>
    </w:rPr>
  </w:style>
  <w:style w:type="paragraph" w:styleId="Alphabetlist" w:customStyle="1">
    <w:name w:val="Alphabet list"/>
    <w:basedOn w:val="Normal"/>
    <w:link w:val="AlphabetlistChar"/>
    <w:qFormat/>
    <w:rsid w:val="00D06FF6"/>
    <w:pPr>
      <w:tabs>
        <w:tab w:val="left" w:pos="283"/>
      </w:tabs>
      <w:suppressAutoHyphens/>
      <w:autoSpaceDE w:val="0"/>
      <w:autoSpaceDN w:val="0"/>
      <w:adjustRightInd w:val="0"/>
      <w:spacing w:after="0"/>
      <w:textAlignment w:val="center"/>
    </w:pPr>
    <w:rPr>
      <w:rFonts w:ascii="Verdana" w:hAnsi="Verdana" w:cs="Verdana"/>
      <w:color w:val="000000"/>
      <w:sz w:val="20"/>
      <w:szCs w:val="20"/>
      <w:lang w:val="en-GB"/>
    </w:rPr>
  </w:style>
  <w:style w:type="character" w:styleId="NumberlistsChar" w:customStyle="1">
    <w:name w:val="Number lists Char"/>
    <w:basedOn w:val="DefaultParagraphFont"/>
    <w:link w:val="Numberlists"/>
    <w:rsid w:val="00D06FF6"/>
    <w:rPr>
      <w:rFonts w:ascii="Verdana" w:hAnsi="Verdana" w:cs="Verdana"/>
      <w:color w:val="000000"/>
      <w:sz w:val="20"/>
      <w:szCs w:val="20"/>
      <w:lang w:val="en-GB"/>
    </w:rPr>
  </w:style>
  <w:style w:type="paragraph" w:styleId="Header">
    <w:name w:val="header"/>
    <w:basedOn w:val="Normal"/>
    <w:link w:val="HeaderChar"/>
    <w:uiPriority w:val="99"/>
    <w:unhideWhenUsed/>
    <w:rsid w:val="003A598F"/>
    <w:pPr>
      <w:tabs>
        <w:tab w:val="center" w:pos="4513"/>
        <w:tab w:val="right" w:pos="9026"/>
      </w:tabs>
      <w:spacing w:after="0" w:line="240" w:lineRule="auto"/>
    </w:pPr>
  </w:style>
  <w:style w:type="character" w:styleId="AlphabetlistChar" w:customStyle="1">
    <w:name w:val="Alphabet list Char"/>
    <w:basedOn w:val="DefaultParagraphFont"/>
    <w:link w:val="Alphabetlist"/>
    <w:rsid w:val="00D06FF6"/>
    <w:rPr>
      <w:rFonts w:ascii="Verdana" w:hAnsi="Verdana" w:cs="Verdana"/>
      <w:color w:val="000000"/>
      <w:sz w:val="20"/>
      <w:szCs w:val="20"/>
      <w:lang w:val="en-GB"/>
    </w:rPr>
  </w:style>
  <w:style w:type="character" w:styleId="HeaderChar" w:customStyle="1">
    <w:name w:val="Header Char"/>
    <w:basedOn w:val="DefaultParagraphFont"/>
    <w:link w:val="Header"/>
    <w:uiPriority w:val="99"/>
    <w:rsid w:val="003A598F"/>
  </w:style>
  <w:style w:type="paragraph" w:styleId="Footer">
    <w:name w:val="footer"/>
    <w:basedOn w:val="Normal"/>
    <w:link w:val="FooterChar"/>
    <w:uiPriority w:val="99"/>
    <w:unhideWhenUsed/>
    <w:rsid w:val="003A59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598F"/>
  </w:style>
  <w:style w:type="paragraph" w:styleId="BasicParagraph" w:customStyle="1">
    <w:name w:val="[Basic Paragraph]"/>
    <w:basedOn w:val="Normal"/>
    <w:link w:val="BasicParagraphChar"/>
    <w:uiPriority w:val="99"/>
    <w:rsid w:val="003A598F"/>
    <w:pPr>
      <w:autoSpaceDE w:val="0"/>
      <w:autoSpaceDN w:val="0"/>
      <w:adjustRightInd w:val="0"/>
      <w:spacing w:after="0"/>
      <w:textAlignment w:val="center"/>
    </w:pPr>
    <w:rPr>
      <w:rFonts w:ascii="MinionPro-Regular" w:hAnsi="MinionPro-Regular" w:cs="MinionPro-Regular"/>
      <w:color w:val="000000"/>
      <w:sz w:val="24"/>
      <w:szCs w:val="24"/>
      <w:lang w:val="en-GB"/>
    </w:rPr>
  </w:style>
  <w:style w:type="character" w:styleId="BasicParagraphChar" w:customStyle="1">
    <w:name w:val="[Basic Paragraph] Char"/>
    <w:basedOn w:val="DefaultParagraphFont"/>
    <w:link w:val="BasicParagraph"/>
    <w:uiPriority w:val="99"/>
    <w:rsid w:val="003A598F"/>
    <w:rPr>
      <w:rFonts w:ascii="MinionPro-Regular" w:hAnsi="MinionPro-Regular" w:cs="MinionPro-Regular"/>
      <w:color w:val="000000"/>
      <w:sz w:val="24"/>
      <w:szCs w:val="24"/>
      <w:lang w:val="en-GB"/>
    </w:rPr>
  </w:style>
  <w:style w:type="table" w:styleId="TableGrid">
    <w:name w:val="Table Grid"/>
    <w:basedOn w:val="TableNormal"/>
    <w:uiPriority w:val="99"/>
    <w:rsid w:val="004A55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55D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55D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malldotpoints" w:customStyle="1">
    <w:name w:val="Small dot points"/>
    <w:basedOn w:val="Dotpoints"/>
    <w:link w:val="SmalldotpointsChar"/>
    <w:qFormat/>
    <w:rsid w:val="00092D54"/>
    <w:pPr>
      <w:numPr>
        <w:numId w:val="4"/>
      </w:numPr>
    </w:pPr>
  </w:style>
  <w:style w:type="character" w:styleId="SmalldotpointsChar" w:customStyle="1">
    <w:name w:val="Small dot points Char"/>
    <w:basedOn w:val="DotpointsChar"/>
    <w:link w:val="Smalldotpoints"/>
    <w:rsid w:val="00092D54"/>
    <w:rPr>
      <w:rFonts w:ascii="Verdana" w:hAnsi="Verdana" w:cs="Verdana"/>
      <w:color w:val="000000"/>
      <w:sz w:val="20"/>
      <w:szCs w:val="20"/>
      <w:lang w:val="en-GB"/>
    </w:rPr>
  </w:style>
  <w:style w:type="character" w:styleId="Heading1Char" w:customStyle="1">
    <w:name w:val="Heading 1 Char"/>
    <w:basedOn w:val="DefaultParagraphFont"/>
    <w:link w:val="Heading1"/>
    <w:uiPriority w:val="9"/>
    <w:rsid w:val="00104B56"/>
    <w:rPr>
      <w:rFonts w:asciiTheme="majorHAnsi" w:hAnsiTheme="majorHAnsi" w:eastAsiaTheme="majorEastAsia" w:cstheme="majorBidi"/>
      <w:color w:val="276138" w:themeColor="accent1" w:themeShade="BF"/>
      <w:sz w:val="32"/>
      <w:szCs w:val="32"/>
    </w:rPr>
  </w:style>
  <w:style w:type="paragraph" w:styleId="Bodylarge" w:customStyle="1">
    <w:name w:val="Body large"/>
    <w:basedOn w:val="BasicParagraph"/>
    <w:link w:val="BodylargeChar"/>
    <w:qFormat/>
    <w:rsid w:val="008A6844"/>
    <w:pPr>
      <w:tabs>
        <w:tab w:val="left" w:pos="283"/>
      </w:tabs>
      <w:suppressAutoHyphens/>
      <w:spacing w:line="276" w:lineRule="auto"/>
    </w:pPr>
    <w:rPr>
      <w:rFonts w:ascii="Verdana" w:hAnsi="Verdana" w:cs="Verdana"/>
      <w:sz w:val="20"/>
      <w:szCs w:val="20"/>
    </w:rPr>
  </w:style>
  <w:style w:type="character" w:styleId="BodylargeChar" w:customStyle="1">
    <w:name w:val="Body large Char"/>
    <w:basedOn w:val="BasicParagraphChar"/>
    <w:link w:val="Bodylarge"/>
    <w:rsid w:val="008A6844"/>
    <w:rPr>
      <w:rFonts w:ascii="Verdana" w:hAnsi="Verdana" w:cs="Verdana"/>
      <w:color w:val="000000"/>
      <w:sz w:val="20"/>
      <w:szCs w:val="20"/>
      <w:lang w:val="en-GB"/>
    </w:rPr>
  </w:style>
  <w:style w:type="character" w:styleId="Heading2Char" w:customStyle="1">
    <w:name w:val="Heading 2 Char"/>
    <w:basedOn w:val="DefaultParagraphFont"/>
    <w:link w:val="Heading2"/>
    <w:uiPriority w:val="9"/>
    <w:rsid w:val="009E564F"/>
    <w:rPr>
      <w:rFonts w:asciiTheme="majorHAnsi" w:hAnsiTheme="majorHAnsi" w:eastAsiaTheme="majorEastAsia" w:cstheme="majorBidi"/>
      <w:color w:val="276138" w:themeColor="accent1" w:themeShade="BF"/>
      <w:sz w:val="26"/>
      <w:szCs w:val="26"/>
    </w:rPr>
  </w:style>
  <w:style w:type="paragraph" w:styleId="PDHeader2" w:customStyle="1">
    <w:name w:val="PD Header 2"/>
    <w:basedOn w:val="Header2"/>
    <w:link w:val="PDHeader2Char"/>
    <w:qFormat/>
    <w:rsid w:val="001A366C"/>
    <w:pPr>
      <w:numPr>
        <w:numId w:val="11"/>
      </w:numPr>
      <w:pBdr>
        <w:top w:val="single" w:color="auto" w:sz="4" w:space="1"/>
        <w:bottom w:val="single" w:color="auto" w:sz="4" w:space="1"/>
      </w:pBdr>
      <w:spacing w:before="360" w:after="120"/>
    </w:pPr>
  </w:style>
  <w:style w:type="character" w:styleId="PDHeader2Char" w:customStyle="1">
    <w:name w:val="PD Header 2 Char"/>
    <w:basedOn w:val="Header2Char"/>
    <w:link w:val="PDHeader2"/>
    <w:rsid w:val="001A366C"/>
    <w:rPr>
      <w:rFonts w:ascii="Verdana" w:hAnsi="Verdana" w:cs="Verdana"/>
      <w:b/>
      <w:bCs/>
      <w:color w:val="307F42"/>
      <w:sz w:val="24"/>
      <w:szCs w:val="24"/>
      <w:lang w:val="en-GB"/>
    </w:rPr>
  </w:style>
  <w:style w:type="character" w:styleId="Heading3Char" w:customStyle="1">
    <w:name w:val="Heading 3 Char"/>
    <w:basedOn w:val="DefaultParagraphFont"/>
    <w:link w:val="Heading3"/>
    <w:uiPriority w:val="9"/>
    <w:semiHidden/>
    <w:rsid w:val="00D15BE9"/>
    <w:rPr>
      <w:rFonts w:asciiTheme="majorHAnsi" w:hAnsiTheme="majorHAnsi" w:eastAsiaTheme="majorEastAsia" w:cstheme="majorBidi"/>
      <w:color w:val="1A4025" w:themeColor="accent1" w:themeShade="7F"/>
      <w:sz w:val="24"/>
      <w:szCs w:val="24"/>
    </w:rPr>
  </w:style>
  <w:style w:type="paragraph" w:styleId="FSVbody" w:customStyle="1">
    <w:name w:val="FSV body"/>
    <w:qFormat/>
    <w:rsid w:val="00D15BE9"/>
    <w:pPr>
      <w:spacing w:before="120" w:line="270" w:lineRule="atLeast"/>
    </w:pPr>
    <w:rPr>
      <w:rFonts w:ascii="Arial" w:hAnsi="Arial" w:eastAsia="Times" w:cs="Times New Roman"/>
      <w:sz w:val="20"/>
      <w:szCs w:val="20"/>
    </w:rPr>
  </w:style>
  <w:style w:type="paragraph" w:styleId="FSVbullet1" w:customStyle="1">
    <w:name w:val="FSV bullet 1"/>
    <w:basedOn w:val="FSVbody"/>
    <w:qFormat/>
    <w:rsid w:val="00D15BE9"/>
    <w:pPr>
      <w:numPr>
        <w:numId w:val="24"/>
      </w:numPr>
      <w:spacing w:after="40"/>
    </w:pPr>
  </w:style>
  <w:style w:type="character" w:styleId="Strong">
    <w:name w:val="Strong"/>
    <w:qFormat/>
    <w:rsid w:val="00D15BE9"/>
    <w:rPr>
      <w:b/>
      <w:bCs/>
    </w:rPr>
  </w:style>
  <w:style w:type="paragraph" w:styleId="FSVtabletext" w:customStyle="1">
    <w:name w:val="FSV table text"/>
    <w:uiPriority w:val="3"/>
    <w:qFormat/>
    <w:rsid w:val="00D15BE9"/>
    <w:pPr>
      <w:spacing w:before="80" w:after="60" w:line="240" w:lineRule="auto"/>
    </w:pPr>
    <w:rPr>
      <w:rFonts w:ascii="Arial" w:hAnsi="Arial" w:eastAsia="Times New Roman" w:cs="Times New Roman"/>
      <w:sz w:val="20"/>
      <w:szCs w:val="20"/>
    </w:rPr>
  </w:style>
  <w:style w:type="paragraph" w:styleId="FSVbullet2" w:customStyle="1">
    <w:name w:val="FSV bullet 2"/>
    <w:basedOn w:val="FSVbody"/>
    <w:uiPriority w:val="2"/>
    <w:qFormat/>
    <w:rsid w:val="00D15BE9"/>
    <w:pPr>
      <w:numPr>
        <w:ilvl w:val="1"/>
        <w:numId w:val="24"/>
      </w:numPr>
      <w:spacing w:after="40"/>
    </w:pPr>
  </w:style>
  <w:style w:type="numbering" w:styleId="ZZBullets" w:customStyle="1">
    <w:name w:val="ZZ Bullets"/>
    <w:rsid w:val="00D15BE9"/>
    <w:pPr>
      <w:numPr>
        <w:numId w:val="24"/>
      </w:numPr>
    </w:pPr>
  </w:style>
  <w:style w:type="paragraph" w:styleId="Numberdigit" w:customStyle="1">
    <w:name w:val="Number digit"/>
    <w:basedOn w:val="Normal"/>
    <w:uiPriority w:val="2"/>
    <w:rsid w:val="00D15BE9"/>
    <w:pPr>
      <w:tabs>
        <w:tab w:val="num" w:pos="397"/>
      </w:tabs>
      <w:spacing w:line="280" w:lineRule="atLeast"/>
      <w:ind w:left="397" w:hanging="397"/>
    </w:pPr>
    <w:rPr>
      <w:rFonts w:ascii="Arial" w:hAnsi="Arial" w:eastAsia="Times" w:cs="Times New Roman"/>
      <w:sz w:val="21"/>
      <w:szCs w:val="20"/>
    </w:rPr>
  </w:style>
  <w:style w:type="character" w:styleId="Heading4Char" w:customStyle="1">
    <w:name w:val="Heading 4 Char"/>
    <w:basedOn w:val="DefaultParagraphFont"/>
    <w:link w:val="Heading4"/>
    <w:uiPriority w:val="9"/>
    <w:semiHidden/>
    <w:rsid w:val="00745298"/>
    <w:rPr>
      <w:rFonts w:asciiTheme="majorHAnsi" w:hAnsiTheme="majorHAnsi" w:eastAsiaTheme="majorEastAsia" w:cstheme="majorBidi"/>
      <w:i/>
      <w:iCs/>
      <w:color w:val="276138" w:themeColor="accent1" w:themeShade="BF"/>
    </w:rPr>
  </w:style>
  <w:style w:type="paragraph" w:styleId="DHHSbullet1" w:customStyle="1">
    <w:name w:val="DHHS bullet 1"/>
    <w:basedOn w:val="Normal"/>
    <w:qFormat/>
    <w:rsid w:val="00745298"/>
    <w:pPr>
      <w:numPr>
        <w:numId w:val="28"/>
      </w:numPr>
      <w:spacing w:after="40" w:line="270" w:lineRule="atLeast"/>
    </w:pPr>
    <w:rPr>
      <w:rFonts w:ascii="Arial" w:hAnsi="Arial" w:eastAsia="Times New Roman" w:cs="Times New Roman"/>
      <w:sz w:val="20"/>
      <w:szCs w:val="20"/>
    </w:rPr>
  </w:style>
  <w:style w:type="numbering" w:styleId="Numbers" w:customStyle="1">
    <w:name w:val="Numbers"/>
    <w:rsid w:val="00745298"/>
    <w:pPr>
      <w:numPr>
        <w:numId w:val="28"/>
      </w:numPr>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ListParagraphChar" w:customStyle="1">
    <w:name w:val="List Paragraph Char"/>
    <w:aliases w:val="List Paragraph 1 Char"/>
    <w:basedOn w:val="DefaultParagraphFont"/>
    <w:link w:val="ListParagraph"/>
    <w:uiPriority w:val="99"/>
    <w:locked/>
    <w:rsid w:val="007C0D74"/>
  </w:style>
  <w:style w:type="paragraph" w:styleId="Default" w:customStyle="1">
    <w:name w:val="Default"/>
    <w:rsid w:val="007C0D74"/>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7C0D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5366">
      <w:bodyDiv w:val="1"/>
      <w:marLeft w:val="0"/>
      <w:marRight w:val="0"/>
      <w:marTop w:val="0"/>
      <w:marBottom w:val="0"/>
      <w:divBdr>
        <w:top w:val="none" w:sz="0" w:space="0" w:color="auto"/>
        <w:left w:val="none" w:sz="0" w:space="0" w:color="auto"/>
        <w:bottom w:val="none" w:sz="0" w:space="0" w:color="auto"/>
        <w:right w:val="none" w:sz="0" w:space="0" w:color="auto"/>
      </w:divBdr>
    </w:div>
    <w:div w:id="389232411">
      <w:bodyDiv w:val="1"/>
      <w:marLeft w:val="0"/>
      <w:marRight w:val="0"/>
      <w:marTop w:val="0"/>
      <w:marBottom w:val="0"/>
      <w:divBdr>
        <w:top w:val="none" w:sz="0" w:space="0" w:color="auto"/>
        <w:left w:val="none" w:sz="0" w:space="0" w:color="auto"/>
        <w:bottom w:val="none" w:sz="0" w:space="0" w:color="auto"/>
        <w:right w:val="none" w:sz="0" w:space="0" w:color="auto"/>
      </w:divBdr>
    </w:div>
    <w:div w:id="1001346817">
      <w:bodyDiv w:val="1"/>
      <w:marLeft w:val="0"/>
      <w:marRight w:val="0"/>
      <w:marTop w:val="0"/>
      <w:marBottom w:val="0"/>
      <w:divBdr>
        <w:top w:val="none" w:sz="0" w:space="0" w:color="auto"/>
        <w:left w:val="none" w:sz="0" w:space="0" w:color="auto"/>
        <w:bottom w:val="none" w:sz="0" w:space="0" w:color="auto"/>
        <w:right w:val="none" w:sz="0" w:space="0" w:color="auto"/>
      </w:divBdr>
    </w:div>
    <w:div w:id="1368990844">
      <w:bodyDiv w:val="1"/>
      <w:marLeft w:val="0"/>
      <w:marRight w:val="0"/>
      <w:marTop w:val="0"/>
      <w:marBottom w:val="0"/>
      <w:divBdr>
        <w:top w:val="none" w:sz="0" w:space="0" w:color="auto"/>
        <w:left w:val="none" w:sz="0" w:space="0" w:color="auto"/>
        <w:bottom w:val="none" w:sz="0" w:space="0" w:color="auto"/>
        <w:right w:val="none" w:sz="0" w:space="0" w:color="auto"/>
      </w:divBdr>
    </w:div>
    <w:div w:id="1408111199">
      <w:bodyDiv w:val="1"/>
      <w:marLeft w:val="0"/>
      <w:marRight w:val="0"/>
      <w:marTop w:val="0"/>
      <w:marBottom w:val="0"/>
      <w:divBdr>
        <w:top w:val="none" w:sz="0" w:space="0" w:color="auto"/>
        <w:left w:val="none" w:sz="0" w:space="0" w:color="auto"/>
        <w:bottom w:val="none" w:sz="0" w:space="0" w:color="auto"/>
        <w:right w:val="none" w:sz="0" w:space="0" w:color="auto"/>
      </w:divBdr>
    </w:div>
    <w:div w:id="1502085857">
      <w:bodyDiv w:val="1"/>
      <w:marLeft w:val="0"/>
      <w:marRight w:val="0"/>
      <w:marTop w:val="0"/>
      <w:marBottom w:val="0"/>
      <w:divBdr>
        <w:top w:val="none" w:sz="0" w:space="0" w:color="auto"/>
        <w:left w:val="none" w:sz="0" w:space="0" w:color="auto"/>
        <w:bottom w:val="none" w:sz="0" w:space="0" w:color="auto"/>
        <w:right w:val="none" w:sz="0" w:space="0" w:color="auto"/>
      </w:divBdr>
    </w:div>
    <w:div w:id="1785691124">
      <w:bodyDiv w:val="1"/>
      <w:marLeft w:val="0"/>
      <w:marRight w:val="0"/>
      <w:marTop w:val="0"/>
      <w:marBottom w:val="0"/>
      <w:divBdr>
        <w:top w:val="none" w:sz="0" w:space="0" w:color="auto"/>
        <w:left w:val="none" w:sz="0" w:space="0" w:color="auto"/>
        <w:bottom w:val="none" w:sz="0" w:space="0" w:color="auto"/>
        <w:right w:val="none" w:sz="0" w:space="0" w:color="auto"/>
      </w:divBdr>
    </w:div>
    <w:div w:id="1903519535">
      <w:bodyDiv w:val="1"/>
      <w:marLeft w:val="0"/>
      <w:marRight w:val="0"/>
      <w:marTop w:val="0"/>
      <w:marBottom w:val="0"/>
      <w:divBdr>
        <w:top w:val="none" w:sz="0" w:space="0" w:color="auto"/>
        <w:left w:val="none" w:sz="0" w:space="0" w:color="auto"/>
        <w:bottom w:val="none" w:sz="0" w:space="0" w:color="auto"/>
        <w:right w:val="none" w:sz="0" w:space="0" w:color="auto"/>
      </w:divBdr>
    </w:div>
    <w:div w:id="1986886059">
      <w:bodyDiv w:val="1"/>
      <w:marLeft w:val="0"/>
      <w:marRight w:val="0"/>
      <w:marTop w:val="0"/>
      <w:marBottom w:val="0"/>
      <w:divBdr>
        <w:top w:val="none" w:sz="0" w:space="0" w:color="auto"/>
        <w:left w:val="none" w:sz="0" w:space="0" w:color="auto"/>
        <w:bottom w:val="none" w:sz="0" w:space="0" w:color="auto"/>
        <w:right w:val="none" w:sz="0" w:space="0" w:color="auto"/>
      </w:divBdr>
    </w:div>
    <w:div w:id="1995910898">
      <w:bodyDiv w:val="1"/>
      <w:marLeft w:val="0"/>
      <w:marRight w:val="0"/>
      <w:marTop w:val="0"/>
      <w:marBottom w:val="0"/>
      <w:divBdr>
        <w:top w:val="none" w:sz="0" w:space="0" w:color="auto"/>
        <w:left w:val="none" w:sz="0" w:space="0" w:color="auto"/>
        <w:bottom w:val="none" w:sz="0" w:space="0" w:color="auto"/>
        <w:right w:val="none" w:sz="0" w:space="0" w:color="auto"/>
      </w:divBdr>
    </w:div>
    <w:div w:id="20791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3d9078626493485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214f47-ee0e-4640-89e3-29cec88ef1f5}"/>
      </w:docPartPr>
      <w:docPartBody>
        <w:p w14:paraId="3B2A6C90">
          <w:r>
            <w:rPr>
              <w:rStyle w:val="PlaceholderText"/>
            </w:rPr>
            <w:t/>
          </w:r>
        </w:p>
      </w:docPartBody>
    </w:docPart>
  </w:docParts>
</w:glossaryDocument>
</file>

<file path=word/theme/theme1.xml><?xml version="1.0" encoding="utf-8"?>
<a:theme xmlns:a="http://schemas.openxmlformats.org/drawingml/2006/main" name="Office Theme">
  <a:themeElements>
    <a:clrScheme name="GenWest Colour Palette">
      <a:dk1>
        <a:sysClr val="windowText" lastClr="000000"/>
      </a:dk1>
      <a:lt1>
        <a:sysClr val="window" lastClr="FFFFFF"/>
      </a:lt1>
      <a:dk2>
        <a:srgbClr val="0C0C0C"/>
      </a:dk2>
      <a:lt2>
        <a:srgbClr val="FFFFFF"/>
      </a:lt2>
      <a:accent1>
        <a:srgbClr val="35824B"/>
      </a:accent1>
      <a:accent2>
        <a:srgbClr val="27452E"/>
      </a:accent2>
      <a:accent3>
        <a:srgbClr val="FF9C67"/>
      </a:accent3>
      <a:accent4>
        <a:srgbClr val="7382FB"/>
      </a:accent4>
      <a:accent5>
        <a:srgbClr val="FED3DB"/>
      </a:accent5>
      <a:accent6>
        <a:srgbClr val="CF4C13"/>
      </a:accent6>
      <a:hlink>
        <a:srgbClr val="002060"/>
      </a:hlink>
      <a:folHlink>
        <a:srgbClr val="ED7D31"/>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66E2102F73D142A7EAAADA769024CE" ma:contentTypeVersion="4" ma:contentTypeDescription="Create a new document." ma:contentTypeScope="" ma:versionID="a64090c44d509c4015f6e3ff84b00e85">
  <xsd:schema xmlns:xsd="http://www.w3.org/2001/XMLSchema" xmlns:xs="http://www.w3.org/2001/XMLSchema" xmlns:p="http://schemas.microsoft.com/office/2006/metadata/properties" xmlns:ns2="b8958be0-660d-4469-b8c8-72ee7910bfd1" xmlns:ns3="397683a0-ed2f-43ed-ab07-3079141340e9" targetNamespace="http://schemas.microsoft.com/office/2006/metadata/properties" ma:root="true" ma:fieldsID="0577c81896885e8dadeb94a5cdb5c6c3" ns2:_="" ns3:_="">
    <xsd:import namespace="b8958be0-660d-4469-b8c8-72ee7910bfd1"/>
    <xsd:import namespace="397683a0-ed2f-43ed-ab07-307914134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8be0-660d-4469-b8c8-72ee7910b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7683a0-ed2f-43ed-ab07-307914134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7683a0-ed2f-43ed-ab07-3079141340e9">
      <UserInfo>
        <DisplayName>Leanah Brauer</DisplayName>
        <AccountId>25</AccountId>
        <AccountType/>
      </UserInfo>
      <UserInfo>
        <DisplayName>Dale Wakefield</DisplayName>
        <AccountId>12</AccountId>
        <AccountType/>
      </UserInfo>
      <UserInfo>
        <DisplayName>Melissa Kerlin</DisplayName>
        <AccountId>29</AccountId>
        <AccountType/>
      </UserInfo>
      <UserInfo>
        <DisplayName>Lilah Flanigan</DisplayName>
        <AccountId>32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3F299-18F9-4FBB-8F6A-881EDE3ED2DE}">
  <ds:schemaRefs>
    <ds:schemaRef ds:uri="http://schemas.openxmlformats.org/officeDocument/2006/bibliography"/>
  </ds:schemaRefs>
</ds:datastoreItem>
</file>

<file path=customXml/itemProps2.xml><?xml version="1.0" encoding="utf-8"?>
<ds:datastoreItem xmlns:ds="http://schemas.openxmlformats.org/officeDocument/2006/customXml" ds:itemID="{8F509B4C-7842-428A-9BC9-3BBB349E3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8be0-660d-4469-b8c8-72ee7910bfd1"/>
    <ds:schemaRef ds:uri="397683a0-ed2f-43ed-ab07-30791413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A7E2A-0C0B-4832-A860-641CB9F17A4F}">
  <ds:schemaRefs>
    <ds:schemaRef ds:uri="http://schemas.microsoft.com/office/2006/metadata/properties"/>
    <ds:schemaRef ds:uri="http://schemas.microsoft.com/office/infopath/2007/PartnerControls"/>
    <ds:schemaRef ds:uri="397683a0-ed2f-43ed-ab07-3079141340e9"/>
  </ds:schemaRefs>
</ds:datastoreItem>
</file>

<file path=customXml/itemProps4.xml><?xml version="1.0" encoding="utf-8"?>
<ds:datastoreItem xmlns:ds="http://schemas.openxmlformats.org/officeDocument/2006/customXml" ds:itemID="{9C3FE2F9-8E6F-4AC4-9A0E-DDD3D27509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Vanessa Matijevic</dc:creator>
  <keywords/>
  <dc:description/>
  <lastModifiedBy>Lilah Flanigan</lastModifiedBy>
  <revision>73</revision>
  <lastPrinted>2022-07-03T06:27:00.0000000Z</lastPrinted>
  <dcterms:created xsi:type="dcterms:W3CDTF">2022-11-23T02:42:00.0000000Z</dcterms:created>
  <dcterms:modified xsi:type="dcterms:W3CDTF">2023-02-21T00:05:12.4333785Z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0x010100C166E2102F73D142A7EAAADA769024CE</vt:lpwstr>
  </property>
</Properties>
</file>